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CellSpacing w:w="0" w:type="dxa"/>
        <w:tblInd w:w="-252" w:type="dxa"/>
        <w:shd w:val="clear" w:color="auto" w:fill="FFFFFF"/>
        <w:tblCellMar>
          <w:left w:w="0" w:type="dxa"/>
          <w:right w:w="0" w:type="dxa"/>
        </w:tblCellMar>
        <w:tblLook w:val="04A0"/>
      </w:tblPr>
      <w:tblGrid>
        <w:gridCol w:w="3888"/>
        <w:gridCol w:w="6552"/>
      </w:tblGrid>
      <w:tr w:rsidR="008F6B70" w:rsidTr="008F6B70">
        <w:trPr>
          <w:tblCellSpacing w:w="0" w:type="dxa"/>
        </w:trPr>
        <w:tc>
          <w:tcPr>
            <w:tcW w:w="3888" w:type="dxa"/>
            <w:shd w:val="clear" w:color="auto" w:fill="FFFFFF"/>
            <w:tcMar>
              <w:top w:w="0" w:type="dxa"/>
              <w:left w:w="108" w:type="dxa"/>
              <w:bottom w:w="0" w:type="dxa"/>
              <w:right w:w="108" w:type="dxa"/>
            </w:tcMar>
            <w:hideMark/>
          </w:tcPr>
          <w:p w:rsidR="008F6B70" w:rsidRDefault="00750569">
            <w:pPr>
              <w:pStyle w:val="NormalWeb"/>
              <w:spacing w:before="0" w:beforeAutospacing="0" w:after="120" w:afterAutospacing="0" w:line="234" w:lineRule="atLeast"/>
              <w:jc w:val="center"/>
              <w:rPr>
                <w:color w:val="000000"/>
                <w:sz w:val="26"/>
                <w:szCs w:val="26"/>
              </w:rPr>
            </w:pPr>
            <w:r w:rsidRPr="00750569">
              <w:rPr>
                <w:noProof/>
                <w:lang w:val="en-US" w:eastAsia="en-US"/>
              </w:rPr>
              <w:pict>
                <v:line id="Straight Connector 3" o:spid="_x0000_s1026" style="position:absolute;left:0;text-align:left;z-index:251656704;visibility:visible" from="28.35pt,30.75pt" to="154.3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"/>
              </w:pict>
            </w:r>
            <w:r w:rsidR="008F6B70">
              <w:rPr>
                <w:b/>
                <w:bCs/>
                <w:color w:val="000000"/>
                <w:sz w:val="26"/>
                <w:szCs w:val="26"/>
              </w:rPr>
              <w:t xml:space="preserve">ỦY BAN NHÂN DÂN </w:t>
            </w:r>
            <w:r w:rsidR="008F6B70">
              <w:rPr>
                <w:b/>
                <w:bCs/>
                <w:color w:val="000000"/>
                <w:sz w:val="26"/>
                <w:szCs w:val="26"/>
              </w:rPr>
              <w:br/>
              <w:t>PHƯỜNG QUANG PHONG</w:t>
            </w:r>
          </w:p>
        </w:tc>
        <w:tc>
          <w:tcPr>
            <w:tcW w:w="6552" w:type="dxa"/>
            <w:shd w:val="clear" w:color="auto" w:fill="FFFFFF"/>
            <w:tcMar>
              <w:top w:w="0" w:type="dxa"/>
              <w:left w:w="108" w:type="dxa"/>
              <w:bottom w:w="0" w:type="dxa"/>
              <w:right w:w="108" w:type="dxa"/>
            </w:tcMar>
            <w:hideMark/>
          </w:tcPr>
          <w:p w:rsidR="008F6B70" w:rsidRDefault="00750569">
            <w:pPr>
              <w:pStyle w:val="NormalWeb"/>
              <w:spacing w:before="0" w:beforeAutospacing="0" w:after="120" w:afterAutospacing="0" w:line="234" w:lineRule="atLeast"/>
              <w:jc w:val="center"/>
              <w:rPr>
                <w:color w:val="000000"/>
                <w:sz w:val="28"/>
                <w:szCs w:val="28"/>
              </w:rPr>
            </w:pPr>
            <w:r w:rsidRPr="00750569">
              <w:rPr>
                <w:noProof/>
                <w:lang w:val="en-US" w:eastAsia="en-US"/>
              </w:rPr>
              <w:pict>
                <v:line id="Straight Connector 2" o:spid="_x0000_s1028" style="position:absolute;left:0;text-align:left;z-index:251657728;visibility:visible;mso-position-horizontal-relative:text;mso-position-vertical-relative:text" from="71.7pt,32.25pt" to="242.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"/>
              </w:pict>
            </w:r>
            <w:r w:rsidR="008F6B70">
              <w:rPr>
                <w:b/>
                <w:bCs/>
                <w:color w:val="000000"/>
                <w:sz w:val="26"/>
                <w:szCs w:val="26"/>
              </w:rPr>
              <w:t>CỘNG HÒA XÃ HỘI CHỦ NGHĨA VIỆT NAM</w:t>
            </w:r>
            <w:r w:rsidR="008F6B70">
              <w:rPr>
                <w:b/>
                <w:bCs/>
                <w:color w:val="000000"/>
                <w:sz w:val="28"/>
                <w:szCs w:val="28"/>
              </w:rPr>
              <w:br/>
              <w:t>Độc lập - Tự do - Hạnh phúc</w:t>
            </w:r>
          </w:p>
        </w:tc>
      </w:tr>
      <w:tr w:rsidR="008F6B70" w:rsidTr="008F6B70">
        <w:trPr>
          <w:tblCellSpacing w:w="0" w:type="dxa"/>
        </w:trPr>
        <w:tc>
          <w:tcPr>
            <w:tcW w:w="3888" w:type="dxa"/>
            <w:shd w:val="clear" w:color="auto" w:fill="FFFFFF"/>
            <w:tcMar>
              <w:top w:w="0" w:type="dxa"/>
              <w:left w:w="108" w:type="dxa"/>
              <w:bottom w:w="0" w:type="dxa"/>
              <w:right w:w="108" w:type="dxa"/>
            </w:tcMar>
            <w:hideMark/>
          </w:tcPr>
          <w:p w:rsidR="008F6B70" w:rsidRDefault="008F6B70" w:rsidP="00676377">
            <w:pPr>
              <w:pStyle w:val="NormalWeb"/>
              <w:spacing w:before="120" w:beforeAutospacing="0" w:after="120" w:afterAutospacing="0" w:line="234" w:lineRule="atLeast"/>
              <w:jc w:val="center"/>
              <w:rPr>
                <w:color w:val="000000"/>
                <w:sz w:val="28"/>
                <w:szCs w:val="28"/>
                <w:lang w:val="en-US"/>
              </w:rPr>
            </w:pPr>
            <w:r>
              <w:rPr>
                <w:color w:val="000000"/>
                <w:sz w:val="28"/>
                <w:szCs w:val="28"/>
              </w:rPr>
              <w:t>Số:    /BC-UBND</w:t>
            </w:r>
          </w:p>
          <w:p w:rsidR="00676377" w:rsidRPr="00676377" w:rsidRDefault="008E5AD5" w:rsidP="00676377">
            <w:pPr>
              <w:pStyle w:val="NormalWeb"/>
              <w:spacing w:before="120" w:beforeAutospacing="0" w:after="120" w:afterAutospacing="0" w:line="234" w:lineRule="atLeast"/>
              <w:jc w:val="center"/>
              <w:rPr>
                <w:color w:val="000000"/>
                <w:sz w:val="28"/>
                <w:szCs w:val="28"/>
                <w:lang w:val="en-US"/>
              </w:rPr>
            </w:pPr>
            <w:r>
              <w:rPr>
                <w:color w:val="000000"/>
                <w:sz w:val="28"/>
                <w:szCs w:val="28"/>
                <w:lang w:val="en-US"/>
              </w:rPr>
              <w:t>(D</w:t>
            </w:r>
            <w:r w:rsidR="00676377">
              <w:rPr>
                <w:color w:val="000000"/>
                <w:sz w:val="28"/>
                <w:szCs w:val="28"/>
                <w:lang w:val="en-US"/>
              </w:rPr>
              <w:t>ự thảo)</w:t>
            </w:r>
          </w:p>
        </w:tc>
        <w:tc>
          <w:tcPr>
            <w:tcW w:w="6552" w:type="dxa"/>
            <w:shd w:val="clear" w:color="auto" w:fill="FFFFFF"/>
            <w:tcMar>
              <w:top w:w="0" w:type="dxa"/>
              <w:left w:w="108" w:type="dxa"/>
              <w:bottom w:w="0" w:type="dxa"/>
              <w:right w:w="108" w:type="dxa"/>
            </w:tcMar>
            <w:hideMark/>
          </w:tcPr>
          <w:p w:rsidR="008F6B70" w:rsidRPr="00C40EA2" w:rsidRDefault="008F6B70" w:rsidP="00676377">
            <w:pPr>
              <w:pStyle w:val="NormalWeb"/>
              <w:spacing w:before="120" w:beforeAutospacing="0" w:after="120" w:afterAutospacing="0" w:line="234" w:lineRule="atLeast"/>
              <w:jc w:val="right"/>
              <w:rPr>
                <w:color w:val="000000"/>
                <w:sz w:val="28"/>
                <w:szCs w:val="28"/>
                <w:lang w:val="en-US"/>
              </w:rPr>
            </w:pPr>
            <w:r>
              <w:rPr>
                <w:i/>
                <w:iCs/>
                <w:color w:val="000000"/>
                <w:sz w:val="28"/>
                <w:szCs w:val="28"/>
              </w:rPr>
              <w:t>Quang Phong, ngày     tháng 01  năm 202</w:t>
            </w:r>
            <w:r w:rsidR="003E7E88">
              <w:rPr>
                <w:i/>
                <w:iCs/>
                <w:color w:val="000000"/>
                <w:sz w:val="28"/>
                <w:szCs w:val="28"/>
                <w:lang w:val="en-US"/>
              </w:rPr>
              <w:t>5</w:t>
            </w:r>
          </w:p>
        </w:tc>
      </w:tr>
    </w:tbl>
    <w:p w:rsidR="008F6B70" w:rsidRDefault="008F6B70" w:rsidP="008F6B70">
      <w:pPr>
        <w:pStyle w:val="NormalWeb"/>
        <w:shd w:val="clear" w:color="auto" w:fill="FFFFFF"/>
        <w:spacing w:before="0" w:beforeAutospacing="0" w:after="0" w:afterAutospacing="0"/>
        <w:jc w:val="center"/>
        <w:rPr>
          <w:color w:val="000000"/>
          <w:sz w:val="28"/>
          <w:szCs w:val="28"/>
          <w:lang w:val="en-US"/>
        </w:rPr>
      </w:pPr>
      <w:r>
        <w:rPr>
          <w:b/>
          <w:bCs/>
          <w:color w:val="000000"/>
          <w:sz w:val="28"/>
          <w:szCs w:val="28"/>
        </w:rPr>
        <w:t>BÁO CÁO</w:t>
      </w:r>
    </w:p>
    <w:p w:rsidR="008F6B70" w:rsidRDefault="008F6B70" w:rsidP="008F6B70">
      <w:pPr>
        <w:pStyle w:val="NormalWeb"/>
        <w:shd w:val="clear" w:color="auto" w:fill="FFFFFF"/>
        <w:spacing w:before="0" w:beforeAutospacing="0" w:after="0" w:afterAutospacing="0"/>
        <w:jc w:val="center"/>
        <w:rPr>
          <w:b/>
          <w:bCs/>
          <w:color w:val="000000"/>
          <w:sz w:val="28"/>
          <w:szCs w:val="28"/>
          <w:lang w:val="en-US"/>
        </w:rPr>
      </w:pPr>
      <w:r>
        <w:rPr>
          <w:b/>
          <w:bCs/>
          <w:color w:val="000000"/>
          <w:sz w:val="28"/>
          <w:szCs w:val="28"/>
        </w:rPr>
        <w:t xml:space="preserve">Đánh giá kết quả và đề nghị công nhận </w:t>
      </w:r>
      <w:r>
        <w:rPr>
          <w:b/>
          <w:bCs/>
          <w:color w:val="000000"/>
          <w:sz w:val="28"/>
          <w:szCs w:val="28"/>
          <w:lang w:val="en-US"/>
        </w:rPr>
        <w:t>phường Quang Phong</w:t>
      </w:r>
    </w:p>
    <w:p w:rsidR="008F6B70" w:rsidRPr="008F6B70" w:rsidRDefault="008F6B70" w:rsidP="008F6B70">
      <w:pPr>
        <w:pStyle w:val="NormalWeb"/>
        <w:shd w:val="clear" w:color="auto" w:fill="FFFFFF"/>
        <w:spacing w:before="0" w:beforeAutospacing="0" w:after="0" w:afterAutospacing="0"/>
        <w:jc w:val="center"/>
        <w:rPr>
          <w:b/>
          <w:bCs/>
          <w:color w:val="000000"/>
          <w:sz w:val="28"/>
          <w:szCs w:val="28"/>
          <w:lang w:val="en-US"/>
        </w:rPr>
      </w:pPr>
      <w:r>
        <w:rPr>
          <w:b/>
          <w:bCs/>
          <w:color w:val="000000"/>
          <w:sz w:val="28"/>
          <w:szCs w:val="28"/>
        </w:rPr>
        <w:t>đạt chuẩn tiếp cận pháp luật</w:t>
      </w:r>
      <w:r w:rsidR="003E7E88">
        <w:rPr>
          <w:b/>
          <w:bCs/>
          <w:color w:val="000000"/>
          <w:sz w:val="28"/>
          <w:szCs w:val="28"/>
          <w:lang w:val="en-US"/>
        </w:rPr>
        <w:t xml:space="preserve"> năm 2024</w:t>
      </w:r>
    </w:p>
    <w:p w:rsidR="008F6B70" w:rsidRDefault="00750569" w:rsidP="008F6B70">
      <w:pPr>
        <w:pStyle w:val="NormalWeb"/>
        <w:shd w:val="clear" w:color="auto" w:fill="FFFFFF"/>
        <w:spacing w:before="120" w:beforeAutospacing="0" w:after="120" w:afterAutospacing="0" w:line="234" w:lineRule="atLeast"/>
        <w:ind w:left="2880" w:firstLine="720"/>
        <w:jc w:val="both"/>
        <w:rPr>
          <w:color w:val="000000"/>
          <w:sz w:val="28"/>
          <w:szCs w:val="28"/>
          <w:lang w:val="en-US"/>
        </w:rPr>
      </w:pPr>
      <w:r w:rsidRPr="00750569">
        <w:rPr>
          <w:noProof/>
          <w:lang w:val="en-US" w:eastAsia="en-US"/>
        </w:rPr>
        <w:pict>
          <v:line id="Straight Connector 1" o:spid="_x0000_s1027" style="position:absolute;left:0;text-align:left;z-index:251658752;visibility:visible" from="156.75pt,.9pt" to="30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"/>
        </w:pict>
      </w:r>
    </w:p>
    <w:p w:rsidR="008F6B70" w:rsidRDefault="008F6B70" w:rsidP="0015515D">
      <w:pPr>
        <w:pStyle w:val="NormalWeb"/>
        <w:shd w:val="clear" w:color="auto" w:fill="FFFFFF"/>
        <w:spacing w:before="0" w:beforeAutospacing="0" w:after="0" w:afterAutospacing="0" w:line="288" w:lineRule="auto"/>
        <w:jc w:val="both"/>
        <w:rPr>
          <w:color w:val="000000"/>
          <w:sz w:val="28"/>
          <w:szCs w:val="28"/>
          <w:lang w:val="en-US"/>
        </w:rPr>
      </w:pPr>
      <w:r>
        <w:rPr>
          <w:color w:val="000000"/>
          <w:sz w:val="28"/>
          <w:szCs w:val="28"/>
          <w:lang w:val="en-US"/>
        </w:rPr>
        <w:t xml:space="preserve">                  Kính gửi:  - UBND thị xã Thái Hòa;</w:t>
      </w:r>
    </w:p>
    <w:p w:rsidR="008F6B70" w:rsidRDefault="008F6B70" w:rsidP="0015515D">
      <w:pPr>
        <w:pStyle w:val="NormalWeb"/>
        <w:shd w:val="clear" w:color="auto" w:fill="FFFFFF"/>
        <w:spacing w:before="0" w:beforeAutospacing="0" w:after="0" w:afterAutospacing="0" w:line="288" w:lineRule="auto"/>
        <w:jc w:val="both"/>
        <w:rPr>
          <w:color w:val="000000"/>
          <w:sz w:val="28"/>
          <w:szCs w:val="28"/>
          <w:lang w:val="en-US"/>
        </w:rPr>
      </w:pPr>
      <w:r>
        <w:rPr>
          <w:color w:val="000000"/>
          <w:sz w:val="28"/>
          <w:szCs w:val="28"/>
          <w:lang w:val="en-US"/>
        </w:rPr>
        <w:t xml:space="preserve">   - Phòng Tư pháp thị xã Thái Hòa;</w:t>
      </w:r>
    </w:p>
    <w:p w:rsidR="008F6B70" w:rsidRDefault="008F6B70" w:rsidP="0015515D">
      <w:pPr>
        <w:pStyle w:val="NormalWeb"/>
        <w:shd w:val="clear" w:color="auto" w:fill="FFFFFF"/>
        <w:spacing w:before="0" w:beforeAutospacing="0" w:after="0" w:afterAutospacing="0" w:line="288" w:lineRule="auto"/>
        <w:rPr>
          <w:color w:val="000000"/>
          <w:sz w:val="28"/>
          <w:szCs w:val="28"/>
          <w:lang w:val="en-US"/>
        </w:rPr>
      </w:pPr>
      <w:r>
        <w:rPr>
          <w:color w:val="000000"/>
          <w:sz w:val="28"/>
          <w:szCs w:val="28"/>
          <w:lang w:val="en-US"/>
        </w:rPr>
        <w:t xml:space="preserve">   - Hội đồng đánh giá chuẩn tiếp cận pháp luật tx.Thái Hòa,</w:t>
      </w:r>
    </w:p>
    <w:p w:rsidR="008F6B70" w:rsidRPr="008F6B70" w:rsidRDefault="008F6B70" w:rsidP="0012632D">
      <w:pPr>
        <w:pStyle w:val="NormalWeb"/>
        <w:shd w:val="clear" w:color="auto" w:fill="FFFFFF"/>
        <w:spacing w:before="0" w:beforeAutospacing="0" w:after="0" w:afterAutospacing="0" w:line="276" w:lineRule="auto"/>
        <w:rPr>
          <w:color w:val="000000"/>
          <w:sz w:val="10"/>
          <w:szCs w:val="10"/>
          <w:lang w:val="en-US"/>
        </w:rPr>
      </w:pPr>
    </w:p>
    <w:p w:rsidR="008F6B70" w:rsidRDefault="008F6B70" w:rsidP="0015515D">
      <w:pPr>
        <w:pStyle w:val="NormalWeb"/>
        <w:shd w:val="clear" w:color="auto" w:fill="FFFFFF"/>
        <w:spacing w:before="0" w:beforeAutospacing="0" w:after="0" w:afterAutospacing="0" w:line="276" w:lineRule="auto"/>
        <w:ind w:firstLine="533"/>
        <w:rPr>
          <w:color w:val="000000"/>
          <w:sz w:val="28"/>
          <w:szCs w:val="28"/>
          <w:lang w:val="en-US"/>
        </w:rPr>
      </w:pPr>
      <w:r>
        <w:rPr>
          <w:b/>
          <w:bCs/>
          <w:color w:val="000000"/>
          <w:sz w:val="28"/>
          <w:szCs w:val="28"/>
        </w:rPr>
        <w:t>I. Kết quả đánh giá đạt chuẩn tiếp cận pháp luật</w:t>
      </w:r>
    </w:p>
    <w:p w:rsidR="008F6B70" w:rsidRDefault="008F6B70" w:rsidP="0015515D">
      <w:pPr>
        <w:pStyle w:val="NormalWeb"/>
        <w:shd w:val="clear" w:color="auto" w:fill="FFFFFF"/>
        <w:spacing w:before="0" w:beforeAutospacing="0" w:after="0" w:afterAutospacing="0" w:line="276" w:lineRule="auto"/>
        <w:ind w:firstLine="533"/>
        <w:rPr>
          <w:b/>
          <w:bCs/>
          <w:color w:val="000000"/>
          <w:sz w:val="28"/>
          <w:szCs w:val="28"/>
          <w:lang w:val="en-US"/>
        </w:rPr>
      </w:pPr>
      <w:r>
        <w:rPr>
          <w:b/>
          <w:bCs/>
          <w:color w:val="000000"/>
          <w:sz w:val="28"/>
          <w:szCs w:val="28"/>
        </w:rPr>
        <w:t>1. Về chỉ đạo, hướng dẫn, tổ chức thực hiện</w:t>
      </w:r>
    </w:p>
    <w:p w:rsidR="008F6B70" w:rsidRDefault="008F6B70" w:rsidP="0015515D">
      <w:pPr>
        <w:shd w:val="clear" w:color="auto" w:fill="FFFFFF"/>
        <w:spacing w:line="276" w:lineRule="auto"/>
        <w:ind w:firstLine="720"/>
        <w:jc w:val="both"/>
        <w:rPr>
          <w:sz w:val="28"/>
          <w:szCs w:val="28"/>
          <w:lang w:val="en-US"/>
        </w:rPr>
      </w:pPr>
      <w:r>
        <w:rPr>
          <w:sz w:val="28"/>
          <w:szCs w:val="28"/>
          <w:lang w:val="en-US"/>
        </w:rPr>
        <w:t xml:space="preserve">Thực hiện </w:t>
      </w:r>
      <w:bookmarkStart w:id="0" w:name="loai_1_name"/>
      <w:r>
        <w:rPr>
          <w:sz w:val="28"/>
          <w:szCs w:val="28"/>
          <w:lang w:val="en-US"/>
        </w:rPr>
        <w:t xml:space="preserve">Quyết định số 25/2021/QĐ-TTg ngày 22/7/2021 của Thủ tướng Chính Phủ về quy định về xã, phường, thị trấn đạt chuẩn tiếp cận pháp luật; Thông tư số 09/2021/TT-BTP ngày 15/11/2021 của Bộ Tư pháp hướng dẫn thi hành </w:t>
      </w:r>
      <w:bookmarkEnd w:id="0"/>
      <w:r>
        <w:rPr>
          <w:sz w:val="28"/>
          <w:szCs w:val="28"/>
          <w:lang w:val="en-US"/>
        </w:rPr>
        <w:t>Quyết định số 25/2021/QĐ-TTg ngày 22/7/2021 của Thủ tướng Chính Phủ về quy định về xã, phường, thị trấ</w:t>
      </w:r>
      <w:r w:rsidR="005020E7">
        <w:rPr>
          <w:sz w:val="28"/>
          <w:szCs w:val="28"/>
          <w:lang w:val="en-US"/>
        </w:rPr>
        <w:t>n đạt chuẩn tiếp cận pháp luật.</w:t>
      </w:r>
    </w:p>
    <w:p w:rsidR="008F6B70" w:rsidRDefault="008F6B70" w:rsidP="0015515D">
      <w:pPr>
        <w:pStyle w:val="NormalWeb"/>
        <w:shd w:val="clear" w:color="auto" w:fill="FFFFFF"/>
        <w:spacing w:before="0" w:beforeAutospacing="0" w:after="0" w:afterAutospacing="0" w:line="276" w:lineRule="auto"/>
        <w:ind w:firstLine="533"/>
        <w:jc w:val="both"/>
        <w:rPr>
          <w:sz w:val="28"/>
          <w:szCs w:val="28"/>
          <w:lang w:val="en-US"/>
        </w:rPr>
      </w:pPr>
      <w:r>
        <w:rPr>
          <w:sz w:val="28"/>
          <w:szCs w:val="28"/>
          <w:shd w:val="clear" w:color="auto" w:fill="FFFFFF"/>
          <w:lang w:val="en-US"/>
        </w:rPr>
        <w:t>Xác định công tác xây dựng phường đạt chuẩn tiếp cận pháp luật là nhiệm vụ quan trọng. Căn cứ vào các văn bản hướng dẫn thực hiện của cấp trên, UBND phường đã ban hành các kế hoạch, công văn triển khai xây dựng phường đạt chuẩn tiếp cận pháp luật gắn với thực hiện nhiệm vụ chính trị, phát triển kinh tế - xã hội ở địa phương.</w:t>
      </w:r>
      <w:r>
        <w:rPr>
          <w:sz w:val="28"/>
          <w:szCs w:val="28"/>
        </w:rPr>
        <w:t>Để thực hiện các tiêu chí, chỉ tiêu đạt chuẩn tiếp cận pháp luật theo Quyết định số 25/2021/QĐ-TTg</w:t>
      </w:r>
      <w:r>
        <w:rPr>
          <w:rFonts w:eastAsia=".VnTime"/>
          <w:spacing w:val="-4"/>
          <w:sz w:val="28"/>
          <w:szCs w:val="28"/>
        </w:rPr>
        <w:t xml:space="preserve"> ngày 22/7/2021 của Thủ tướng Chính phủ và </w:t>
      </w:r>
      <w:r>
        <w:rPr>
          <w:sz w:val="28"/>
          <w:szCs w:val="28"/>
        </w:rPr>
        <w:t xml:space="preserve">Thông tư số 09/2021/TT-BTP ngày 15/11/2021 của Bộ trưởng Bộ Tư pháp, </w:t>
      </w:r>
      <w:r>
        <w:rPr>
          <w:sz w:val="28"/>
          <w:szCs w:val="28"/>
          <w:shd w:val="clear" w:color="auto" w:fill="FFFFFF"/>
        </w:rPr>
        <w:t>UBND</w:t>
      </w:r>
      <w:r>
        <w:rPr>
          <w:sz w:val="28"/>
          <w:szCs w:val="28"/>
        </w:rPr>
        <w:t xml:space="preserve"> phường Quang Phong  đề nghị </w:t>
      </w:r>
      <w:r>
        <w:rPr>
          <w:sz w:val="28"/>
          <w:szCs w:val="28"/>
          <w:shd w:val="clear" w:color="auto" w:fill="FFFFFF"/>
        </w:rPr>
        <w:t xml:space="preserve">Công an phường; Ủy ban Mặt trận tổ quốc phường và giao Công chức Văn phòng – thống kế, Công chức Tài chính – kế toán; Công chức Tư pháp – hộ tịch phường </w:t>
      </w:r>
      <w:r>
        <w:rPr>
          <w:sz w:val="28"/>
          <w:szCs w:val="28"/>
        </w:rPr>
        <w:t>theo dõi thường xuyên, chấm điểm, đánh giá từng tiêu chí, chỉ tiêu gắn với trách nhiệm, nhiệm vụ</w:t>
      </w:r>
      <w:r>
        <w:rPr>
          <w:sz w:val="28"/>
          <w:szCs w:val="28"/>
          <w:lang w:val="en-US"/>
        </w:rPr>
        <w:t>.</w:t>
      </w:r>
    </w:p>
    <w:p w:rsidR="008F6B70" w:rsidRDefault="008F6B70" w:rsidP="0015515D">
      <w:pPr>
        <w:pStyle w:val="NormalWeb"/>
        <w:shd w:val="clear" w:color="auto" w:fill="FFFFFF"/>
        <w:spacing w:before="0" w:beforeAutospacing="0" w:after="0" w:afterAutospacing="0" w:line="276" w:lineRule="auto"/>
        <w:ind w:firstLine="533"/>
        <w:jc w:val="both"/>
        <w:rPr>
          <w:bCs/>
          <w:color w:val="000000"/>
          <w:sz w:val="28"/>
          <w:szCs w:val="28"/>
          <w:lang w:val="en-US"/>
        </w:rPr>
      </w:pPr>
      <w:r>
        <w:rPr>
          <w:color w:val="000000"/>
          <w:sz w:val="28"/>
          <w:szCs w:val="28"/>
          <w:lang w:val="en-US"/>
        </w:rPr>
        <w:t xml:space="preserve">UBND phường đã ban hành các văn bản triển khai thực hiện công tác </w:t>
      </w:r>
      <w:r>
        <w:rPr>
          <w:bCs/>
          <w:color w:val="000000"/>
          <w:sz w:val="28"/>
          <w:szCs w:val="28"/>
        </w:rPr>
        <w:t>chuẩn tiếp cận pháp luật</w:t>
      </w:r>
      <w:r>
        <w:rPr>
          <w:bCs/>
          <w:color w:val="000000"/>
          <w:sz w:val="28"/>
          <w:szCs w:val="28"/>
          <w:lang w:val="en-US"/>
        </w:rPr>
        <w:t xml:space="preserve"> tại địa phương như sau:</w:t>
      </w:r>
    </w:p>
    <w:p w:rsidR="008F6B70" w:rsidRDefault="008F6B70" w:rsidP="0015515D">
      <w:pPr>
        <w:pStyle w:val="NormalWeb"/>
        <w:shd w:val="clear" w:color="auto" w:fill="FFFFFF"/>
        <w:spacing w:before="0" w:beforeAutospacing="0" w:after="0" w:afterAutospacing="0" w:line="276" w:lineRule="auto"/>
        <w:ind w:firstLine="533"/>
        <w:jc w:val="both"/>
        <w:rPr>
          <w:sz w:val="28"/>
          <w:szCs w:val="28"/>
          <w:lang w:val="en-US"/>
        </w:rPr>
      </w:pPr>
      <w:r>
        <w:rPr>
          <w:sz w:val="28"/>
          <w:szCs w:val="28"/>
          <w:lang w:val="en-US"/>
        </w:rPr>
        <w:t xml:space="preserve">- </w:t>
      </w:r>
      <w:r w:rsidR="003E7E88" w:rsidRPr="00113657">
        <w:rPr>
          <w:sz w:val="28"/>
          <w:szCs w:val="28"/>
        </w:rPr>
        <w:t>Kế hoạch số 138/KH-UBND ngày 15/02/2024 Công tác phổ biến, giáo dục pháp luật; hòa giải ở cơ sở; phường đạt chuẩn tiếp cận pháp luật năm 2024 trên địa bàn phường Quang Phong</w:t>
      </w:r>
      <w:r>
        <w:rPr>
          <w:sz w:val="28"/>
          <w:szCs w:val="28"/>
          <w:lang w:val="en-US"/>
        </w:rPr>
        <w:t>;</w:t>
      </w:r>
    </w:p>
    <w:p w:rsidR="008F6B70" w:rsidRPr="00260BB9" w:rsidRDefault="00260BB9" w:rsidP="0015515D">
      <w:pPr>
        <w:spacing w:line="276" w:lineRule="auto"/>
        <w:ind w:firstLine="533"/>
        <w:jc w:val="both"/>
        <w:rPr>
          <w:sz w:val="28"/>
          <w:szCs w:val="28"/>
          <w:lang w:val="en-US"/>
        </w:rPr>
      </w:pPr>
      <w:r>
        <w:rPr>
          <w:sz w:val="28"/>
          <w:szCs w:val="28"/>
          <w:lang w:val="en-US"/>
        </w:rPr>
        <w:t xml:space="preserve">- Quyết định số </w:t>
      </w:r>
      <w:r w:rsidR="003E7E88">
        <w:rPr>
          <w:sz w:val="28"/>
          <w:szCs w:val="28"/>
          <w:lang w:val="en-US"/>
        </w:rPr>
        <w:t>244</w:t>
      </w:r>
      <w:r w:rsidR="008F6B70">
        <w:rPr>
          <w:sz w:val="28"/>
          <w:szCs w:val="28"/>
          <w:lang w:val="en-US"/>
        </w:rPr>
        <w:t xml:space="preserve">/QĐ-UBND ngày </w:t>
      </w:r>
      <w:r w:rsidR="003E7E88" w:rsidRPr="00113657">
        <w:rPr>
          <w:sz w:val="28"/>
        </w:rPr>
        <w:t xml:space="preserve">13/9/2024 </w:t>
      </w:r>
      <w:r w:rsidR="008F6B70">
        <w:rPr>
          <w:sz w:val="28"/>
          <w:szCs w:val="28"/>
          <w:lang w:val="en-US"/>
        </w:rPr>
        <w:t xml:space="preserve">của UBND phường Quang Phong về việc </w:t>
      </w:r>
      <w:r w:rsidR="003E7E88">
        <w:rPr>
          <w:sz w:val="28"/>
          <w:szCs w:val="28"/>
          <w:lang w:val="en-US"/>
        </w:rPr>
        <w:t>kiện toàn</w:t>
      </w:r>
      <w:r w:rsidRPr="00260BB9">
        <w:rPr>
          <w:sz w:val="28"/>
          <w:szCs w:val="28"/>
          <w:lang w:val="en-US"/>
        </w:rPr>
        <w:t xml:space="preserve"> Tổ triển khai thực hiện, theo dõi và tổng hợp kết quả đánh giá công nhận phường đạt chuẩn tiếp cận pháp luật trên địa bàn phường Quang Phong</w:t>
      </w:r>
      <w:r w:rsidR="008F6B70" w:rsidRPr="00260BB9">
        <w:rPr>
          <w:sz w:val="28"/>
          <w:szCs w:val="28"/>
          <w:lang w:val="en-US"/>
        </w:rPr>
        <w:t xml:space="preserve">; </w:t>
      </w:r>
    </w:p>
    <w:p w:rsidR="008F6B70" w:rsidRDefault="008F6B70" w:rsidP="0015515D">
      <w:pPr>
        <w:pStyle w:val="NormalWeb"/>
        <w:shd w:val="clear" w:color="auto" w:fill="FFFFFF"/>
        <w:spacing w:before="0" w:beforeAutospacing="0" w:after="0" w:afterAutospacing="0" w:line="276" w:lineRule="auto"/>
        <w:ind w:firstLine="533"/>
        <w:rPr>
          <w:color w:val="000000"/>
          <w:sz w:val="28"/>
          <w:szCs w:val="28"/>
          <w:lang w:val="en-US"/>
        </w:rPr>
      </w:pPr>
      <w:r>
        <w:rPr>
          <w:b/>
          <w:bCs/>
          <w:color w:val="000000"/>
          <w:sz w:val="28"/>
          <w:szCs w:val="28"/>
        </w:rPr>
        <w:lastRenderedPageBreak/>
        <w:t>2. Kết quả tự chấm điểm, đánh giá các tiêu chí, chỉ tiêu</w:t>
      </w:r>
    </w:p>
    <w:p w:rsidR="008F6B70" w:rsidRDefault="008F6B70" w:rsidP="0015515D">
      <w:pPr>
        <w:pStyle w:val="NormalWeb"/>
        <w:shd w:val="clear" w:color="auto" w:fill="FFFFFF"/>
        <w:spacing w:before="0" w:beforeAutospacing="0" w:after="0" w:afterAutospacing="0" w:line="276" w:lineRule="auto"/>
        <w:ind w:firstLine="533"/>
        <w:rPr>
          <w:b/>
          <w:bCs/>
          <w:i/>
          <w:iCs/>
          <w:color w:val="000000"/>
          <w:sz w:val="28"/>
          <w:szCs w:val="28"/>
        </w:rPr>
      </w:pPr>
      <w:r>
        <w:rPr>
          <w:b/>
          <w:bCs/>
          <w:i/>
          <w:iCs/>
          <w:color w:val="000000"/>
          <w:sz w:val="28"/>
          <w:szCs w:val="28"/>
        </w:rPr>
        <w:t>a) Đối với tiêu chí 1:Ban hành văn bản theo thẩm quyền để tổ chức và bảo đảm thi hành Hiến pháp và pháp luật trên địa bàn</w:t>
      </w:r>
    </w:p>
    <w:p w:rsidR="008F6B70" w:rsidRDefault="008F6B70" w:rsidP="0015515D">
      <w:pPr>
        <w:pStyle w:val="NormalWeb"/>
        <w:shd w:val="clear" w:color="auto" w:fill="FFFFFF"/>
        <w:spacing w:before="0" w:beforeAutospacing="0" w:after="0" w:afterAutospacing="0" w:line="276" w:lineRule="auto"/>
        <w:ind w:firstLine="533"/>
        <w:rPr>
          <w:color w:val="000000"/>
          <w:sz w:val="28"/>
          <w:szCs w:val="28"/>
        </w:rPr>
      </w:pPr>
      <w:r>
        <w:rPr>
          <w:color w:val="000000"/>
          <w:sz w:val="28"/>
          <w:szCs w:val="28"/>
        </w:rPr>
        <w:t>- Số chỉ tiêu đạt điểm tối đa: 02/02 chỉ tiêu.</w:t>
      </w:r>
    </w:p>
    <w:p w:rsidR="008F6B70" w:rsidRDefault="008F6B70" w:rsidP="0015515D">
      <w:pPr>
        <w:pStyle w:val="NormalWeb"/>
        <w:shd w:val="clear" w:color="auto" w:fill="FFFFFF"/>
        <w:spacing w:before="0" w:beforeAutospacing="0" w:after="0" w:afterAutospacing="0" w:line="276" w:lineRule="auto"/>
        <w:ind w:firstLine="533"/>
        <w:rPr>
          <w:color w:val="000000"/>
          <w:sz w:val="28"/>
          <w:szCs w:val="28"/>
        </w:rPr>
      </w:pPr>
      <w:r>
        <w:rPr>
          <w:color w:val="000000"/>
          <w:sz w:val="28"/>
          <w:szCs w:val="28"/>
        </w:rPr>
        <w:t>- Số chỉ tiêu đạt từ 50% số điểm tối đa trở lên: 0</w:t>
      </w:r>
      <w:r w:rsidR="0012632D">
        <w:rPr>
          <w:color w:val="000000"/>
          <w:sz w:val="28"/>
          <w:szCs w:val="28"/>
          <w:lang w:val="en-US"/>
        </w:rPr>
        <w:t>2</w:t>
      </w:r>
      <w:r>
        <w:rPr>
          <w:color w:val="000000"/>
          <w:sz w:val="28"/>
          <w:szCs w:val="28"/>
        </w:rPr>
        <w:t>/02 chỉ tiêu.</w:t>
      </w:r>
    </w:p>
    <w:p w:rsidR="008F6B70" w:rsidRDefault="008F6B70" w:rsidP="0015515D">
      <w:pPr>
        <w:pStyle w:val="NormalWeb"/>
        <w:shd w:val="clear" w:color="auto" w:fill="FFFFFF"/>
        <w:spacing w:before="0" w:beforeAutospacing="0" w:after="0" w:afterAutospacing="0" w:line="276" w:lineRule="auto"/>
        <w:ind w:firstLine="533"/>
        <w:rPr>
          <w:color w:val="000000"/>
          <w:sz w:val="28"/>
          <w:szCs w:val="28"/>
        </w:rPr>
      </w:pPr>
      <w:r>
        <w:rPr>
          <w:color w:val="000000"/>
          <w:sz w:val="28"/>
          <w:szCs w:val="28"/>
        </w:rPr>
        <w:t>- Số chỉ tiêu đạt điểm 0: 0/02 chỉ tiêu.</w:t>
      </w:r>
    </w:p>
    <w:p w:rsidR="008F6B70" w:rsidRDefault="008F6B70" w:rsidP="0015515D">
      <w:pPr>
        <w:pStyle w:val="NormalWeb"/>
        <w:shd w:val="clear" w:color="auto" w:fill="FFFFFF"/>
        <w:spacing w:before="0" w:beforeAutospacing="0" w:after="0" w:afterAutospacing="0" w:line="276" w:lineRule="auto"/>
        <w:ind w:firstLine="533"/>
        <w:rPr>
          <w:color w:val="000000"/>
          <w:sz w:val="28"/>
          <w:szCs w:val="28"/>
        </w:rPr>
      </w:pPr>
      <w:r>
        <w:rPr>
          <w:color w:val="000000"/>
          <w:sz w:val="28"/>
          <w:szCs w:val="28"/>
        </w:rPr>
        <w:t>- Số điểm đạt được của tiêu chí: 10/10 điểm.</w:t>
      </w:r>
    </w:p>
    <w:p w:rsidR="008F6B70" w:rsidRDefault="008F6B70" w:rsidP="0015515D">
      <w:pPr>
        <w:pStyle w:val="NormalWeb"/>
        <w:shd w:val="clear" w:color="auto" w:fill="FFFFFF"/>
        <w:spacing w:before="0" w:beforeAutospacing="0" w:after="0" w:afterAutospacing="0" w:line="276" w:lineRule="auto"/>
        <w:ind w:firstLine="720"/>
        <w:rPr>
          <w:b/>
          <w:bCs/>
          <w:i/>
          <w:iCs/>
          <w:color w:val="000000"/>
          <w:sz w:val="28"/>
          <w:szCs w:val="28"/>
          <w:lang w:val="en-US"/>
        </w:rPr>
      </w:pPr>
      <w:r>
        <w:rPr>
          <w:b/>
          <w:bCs/>
          <w:i/>
          <w:iCs/>
          <w:color w:val="000000"/>
          <w:sz w:val="28"/>
          <w:szCs w:val="28"/>
        </w:rPr>
        <w:t>b) Đối với tiêu chí 2:</w:t>
      </w:r>
      <w:r>
        <w:rPr>
          <w:b/>
          <w:bCs/>
          <w:i/>
          <w:iCs/>
          <w:color w:val="000000"/>
          <w:sz w:val="28"/>
          <w:szCs w:val="28"/>
          <w:lang w:val="en-US"/>
        </w:rPr>
        <w:t xml:space="preserve"> Tiếp cận thông tin, phổ biến, giáo dục pháp luật</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tối đa: </w:t>
      </w:r>
      <w:r>
        <w:rPr>
          <w:color w:val="000000"/>
          <w:sz w:val="28"/>
          <w:szCs w:val="28"/>
          <w:lang w:val="en-US"/>
        </w:rPr>
        <w:t>05</w:t>
      </w:r>
      <w:r>
        <w:rPr>
          <w:color w:val="000000"/>
          <w:sz w:val="28"/>
          <w:szCs w:val="28"/>
        </w:rPr>
        <w:t>/06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từ 50% số điểm tối đa trở lên: </w:t>
      </w:r>
      <w:r>
        <w:rPr>
          <w:color w:val="000000"/>
          <w:sz w:val="28"/>
          <w:szCs w:val="28"/>
          <w:lang w:val="en-US"/>
        </w:rPr>
        <w:t>0</w:t>
      </w:r>
      <w:r w:rsidR="000C3B03">
        <w:rPr>
          <w:color w:val="000000"/>
          <w:sz w:val="28"/>
          <w:szCs w:val="28"/>
          <w:lang w:val="en-US"/>
        </w:rPr>
        <w:t>5</w:t>
      </w:r>
      <w:r>
        <w:rPr>
          <w:color w:val="000000"/>
          <w:sz w:val="28"/>
          <w:szCs w:val="28"/>
        </w:rPr>
        <w:t>/06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0: </w:t>
      </w:r>
      <w:r>
        <w:rPr>
          <w:color w:val="000000"/>
          <w:sz w:val="28"/>
          <w:szCs w:val="28"/>
          <w:lang w:val="en-US"/>
        </w:rPr>
        <w:t>0</w:t>
      </w:r>
      <w:r w:rsidR="002B3176">
        <w:rPr>
          <w:color w:val="000000"/>
          <w:sz w:val="28"/>
          <w:szCs w:val="28"/>
          <w:lang w:val="en-US"/>
        </w:rPr>
        <w:t>1</w:t>
      </w:r>
      <w:r>
        <w:rPr>
          <w:color w:val="000000"/>
          <w:sz w:val="28"/>
          <w:szCs w:val="28"/>
        </w:rPr>
        <w:t>/06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điểm đạt được của tiêu chí: </w:t>
      </w:r>
      <w:r w:rsidR="002B3176">
        <w:rPr>
          <w:color w:val="000000"/>
          <w:sz w:val="28"/>
          <w:szCs w:val="28"/>
          <w:lang w:val="en-US"/>
        </w:rPr>
        <w:t>26</w:t>
      </w:r>
      <w:r>
        <w:rPr>
          <w:color w:val="000000"/>
          <w:sz w:val="28"/>
          <w:szCs w:val="28"/>
          <w:lang w:val="en-US"/>
        </w:rPr>
        <w:t>,5</w:t>
      </w:r>
      <w:r>
        <w:rPr>
          <w:color w:val="000000"/>
          <w:sz w:val="28"/>
          <w:szCs w:val="28"/>
        </w:rPr>
        <w:t>/30 điểm.</w:t>
      </w:r>
    </w:p>
    <w:p w:rsidR="008F6B70" w:rsidRDefault="008F6B70" w:rsidP="0015515D">
      <w:pPr>
        <w:pStyle w:val="NormalWeb"/>
        <w:shd w:val="clear" w:color="auto" w:fill="FFFFFF"/>
        <w:spacing w:before="0" w:beforeAutospacing="0" w:after="0" w:afterAutospacing="0" w:line="276" w:lineRule="auto"/>
        <w:ind w:firstLine="720"/>
        <w:rPr>
          <w:b/>
          <w:bCs/>
          <w:i/>
          <w:iCs/>
          <w:color w:val="000000"/>
          <w:sz w:val="28"/>
          <w:szCs w:val="28"/>
          <w:lang w:val="en-US"/>
        </w:rPr>
      </w:pPr>
      <w:r>
        <w:rPr>
          <w:b/>
          <w:bCs/>
          <w:i/>
          <w:iCs/>
          <w:color w:val="000000"/>
          <w:sz w:val="28"/>
          <w:szCs w:val="28"/>
        </w:rPr>
        <w:t>c) Đối với tiêu chí 3:</w:t>
      </w:r>
      <w:r>
        <w:rPr>
          <w:b/>
          <w:bCs/>
          <w:i/>
          <w:iCs/>
          <w:color w:val="000000"/>
          <w:sz w:val="28"/>
          <w:szCs w:val="28"/>
          <w:lang w:val="en-US"/>
        </w:rPr>
        <w:t xml:space="preserve"> Hòa giải ở cơ sở, trợ giúp pháp lý</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tối đa: </w:t>
      </w:r>
      <w:r w:rsidR="000C3B03">
        <w:rPr>
          <w:color w:val="000000"/>
          <w:sz w:val="28"/>
          <w:szCs w:val="28"/>
          <w:lang w:val="en-US"/>
        </w:rPr>
        <w:t>02/</w:t>
      </w:r>
      <w:r>
        <w:rPr>
          <w:color w:val="000000"/>
          <w:sz w:val="28"/>
          <w:szCs w:val="28"/>
        </w:rPr>
        <w:t>03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từ 50% số điểm tối đa trở lên: </w:t>
      </w:r>
      <w:r>
        <w:rPr>
          <w:color w:val="000000"/>
          <w:sz w:val="28"/>
          <w:szCs w:val="28"/>
          <w:lang w:val="en-US"/>
        </w:rPr>
        <w:t>0</w:t>
      </w:r>
      <w:r w:rsidR="000C3B03">
        <w:rPr>
          <w:color w:val="000000"/>
          <w:sz w:val="28"/>
          <w:szCs w:val="28"/>
          <w:lang w:val="en-US"/>
        </w:rPr>
        <w:t>2</w:t>
      </w:r>
      <w:r>
        <w:rPr>
          <w:color w:val="000000"/>
          <w:sz w:val="28"/>
          <w:szCs w:val="28"/>
        </w:rPr>
        <w:t>/03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0: </w:t>
      </w:r>
      <w:r>
        <w:rPr>
          <w:color w:val="000000"/>
          <w:sz w:val="28"/>
          <w:szCs w:val="28"/>
          <w:lang w:val="en-US"/>
        </w:rPr>
        <w:t>0</w:t>
      </w:r>
      <w:r>
        <w:rPr>
          <w:color w:val="000000"/>
          <w:sz w:val="28"/>
          <w:szCs w:val="28"/>
        </w:rPr>
        <w:t>/03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điểm đạt được của tiêu chí: </w:t>
      </w:r>
      <w:r>
        <w:rPr>
          <w:color w:val="000000"/>
          <w:sz w:val="28"/>
          <w:szCs w:val="28"/>
          <w:lang w:val="en-US"/>
        </w:rPr>
        <w:t>1</w:t>
      </w:r>
      <w:r w:rsidR="003E7E88">
        <w:rPr>
          <w:color w:val="000000"/>
          <w:sz w:val="28"/>
          <w:szCs w:val="28"/>
          <w:lang w:val="en-US"/>
        </w:rPr>
        <w:t>3</w:t>
      </w:r>
      <w:r>
        <w:rPr>
          <w:color w:val="000000"/>
          <w:sz w:val="28"/>
          <w:szCs w:val="28"/>
        </w:rPr>
        <w:t>/15 điểm.</w:t>
      </w:r>
    </w:p>
    <w:p w:rsidR="008F6B70" w:rsidRDefault="008F6B70" w:rsidP="0015515D">
      <w:pPr>
        <w:pStyle w:val="NormalWeb"/>
        <w:shd w:val="clear" w:color="auto" w:fill="FFFFFF"/>
        <w:spacing w:before="0" w:beforeAutospacing="0" w:after="0" w:afterAutospacing="0" w:line="276" w:lineRule="auto"/>
        <w:ind w:firstLine="720"/>
        <w:rPr>
          <w:b/>
          <w:bCs/>
          <w:i/>
          <w:iCs/>
          <w:color w:val="000000"/>
          <w:sz w:val="28"/>
          <w:szCs w:val="28"/>
          <w:lang w:val="en-US"/>
        </w:rPr>
      </w:pPr>
      <w:r>
        <w:rPr>
          <w:b/>
          <w:bCs/>
          <w:i/>
          <w:iCs/>
          <w:color w:val="000000"/>
          <w:sz w:val="28"/>
          <w:szCs w:val="28"/>
        </w:rPr>
        <w:t>d) Đối với tiêu chí 4:</w:t>
      </w:r>
      <w:r>
        <w:rPr>
          <w:b/>
          <w:bCs/>
          <w:i/>
          <w:iCs/>
          <w:color w:val="000000"/>
          <w:sz w:val="28"/>
          <w:szCs w:val="28"/>
          <w:lang w:val="en-US"/>
        </w:rPr>
        <w:t xml:space="preserve"> Thực hiện dân chủ ở xã, phường, thị trấn</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tối đa: </w:t>
      </w:r>
      <w:r>
        <w:rPr>
          <w:color w:val="000000"/>
          <w:sz w:val="28"/>
          <w:szCs w:val="28"/>
          <w:lang w:val="en-US"/>
        </w:rPr>
        <w:t>04</w:t>
      </w:r>
      <w:r>
        <w:rPr>
          <w:color w:val="000000"/>
          <w:sz w:val="28"/>
          <w:szCs w:val="28"/>
        </w:rPr>
        <w:t>/05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từ 50% số điểm tối đa trở lên: </w:t>
      </w:r>
      <w:r w:rsidR="000C3B03">
        <w:rPr>
          <w:color w:val="000000"/>
          <w:sz w:val="28"/>
          <w:szCs w:val="28"/>
          <w:lang w:val="en-US"/>
        </w:rPr>
        <w:t>04</w:t>
      </w:r>
      <w:r>
        <w:rPr>
          <w:color w:val="000000"/>
          <w:sz w:val="28"/>
          <w:szCs w:val="28"/>
        </w:rPr>
        <w:t>/05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0: </w:t>
      </w:r>
      <w:r>
        <w:rPr>
          <w:color w:val="000000"/>
          <w:sz w:val="28"/>
          <w:szCs w:val="28"/>
          <w:lang w:val="en-US"/>
        </w:rPr>
        <w:t>0</w:t>
      </w:r>
      <w:r>
        <w:rPr>
          <w:color w:val="000000"/>
          <w:sz w:val="28"/>
          <w:szCs w:val="28"/>
        </w:rPr>
        <w:t>/05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điểm đạt được của tiêu chí: </w:t>
      </w:r>
      <w:r>
        <w:rPr>
          <w:color w:val="000000"/>
          <w:sz w:val="28"/>
          <w:szCs w:val="28"/>
          <w:lang w:val="en-US"/>
        </w:rPr>
        <w:t>1</w:t>
      </w:r>
      <w:r w:rsidR="003E7E88">
        <w:rPr>
          <w:color w:val="000000"/>
          <w:sz w:val="28"/>
          <w:szCs w:val="28"/>
          <w:lang w:val="en-US"/>
        </w:rPr>
        <w:t>8</w:t>
      </w:r>
      <w:r>
        <w:rPr>
          <w:color w:val="000000"/>
          <w:sz w:val="28"/>
          <w:szCs w:val="28"/>
        </w:rPr>
        <w:t>/20 điểm.</w:t>
      </w:r>
    </w:p>
    <w:p w:rsidR="008F6B70" w:rsidRDefault="008F6B70" w:rsidP="0015515D">
      <w:pPr>
        <w:pStyle w:val="NormalWeb"/>
        <w:shd w:val="clear" w:color="auto" w:fill="FFFFFF"/>
        <w:spacing w:before="0" w:beforeAutospacing="0" w:after="0" w:afterAutospacing="0" w:line="276" w:lineRule="auto"/>
        <w:ind w:firstLine="720"/>
        <w:rPr>
          <w:b/>
          <w:bCs/>
          <w:i/>
          <w:iCs/>
          <w:color w:val="000000"/>
          <w:sz w:val="28"/>
          <w:szCs w:val="28"/>
          <w:lang w:val="en-US"/>
        </w:rPr>
      </w:pPr>
      <w:r>
        <w:rPr>
          <w:b/>
          <w:bCs/>
          <w:i/>
          <w:iCs/>
          <w:color w:val="000000"/>
          <w:sz w:val="28"/>
          <w:szCs w:val="28"/>
        </w:rPr>
        <w:t>đ) Đối với tiêu chí 5:</w:t>
      </w:r>
      <w:r>
        <w:rPr>
          <w:b/>
          <w:bCs/>
          <w:i/>
          <w:iCs/>
          <w:color w:val="000000"/>
          <w:sz w:val="28"/>
          <w:szCs w:val="28"/>
          <w:lang w:val="en-US"/>
        </w:rPr>
        <w:t xml:space="preserve"> Tổ chức tiếp công dân, giải quyết kiến nghị, phản ánh, khiếu nại, tố cáo, thủ tục hành chính; bảo đảm an ninh quốc gia, trật tự, an toàn xã hội</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tối đa: </w:t>
      </w:r>
      <w:r w:rsidR="00FE2E3E">
        <w:rPr>
          <w:color w:val="000000"/>
          <w:sz w:val="28"/>
          <w:szCs w:val="28"/>
          <w:lang w:val="en-US"/>
        </w:rPr>
        <w:t>04</w:t>
      </w:r>
      <w:r>
        <w:rPr>
          <w:color w:val="000000"/>
          <w:sz w:val="28"/>
          <w:szCs w:val="28"/>
        </w:rPr>
        <w:t>/04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từ 50% số điểm tối đa trở lên: </w:t>
      </w:r>
      <w:r>
        <w:rPr>
          <w:color w:val="000000"/>
          <w:sz w:val="28"/>
          <w:szCs w:val="28"/>
          <w:lang w:val="en-US"/>
        </w:rPr>
        <w:t>0/</w:t>
      </w:r>
      <w:r>
        <w:rPr>
          <w:color w:val="000000"/>
          <w:sz w:val="28"/>
          <w:szCs w:val="28"/>
        </w:rPr>
        <w:t>04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chỉ tiêu đạt điểm 0: </w:t>
      </w:r>
      <w:r w:rsidR="00FE2E3E">
        <w:rPr>
          <w:color w:val="000000"/>
          <w:sz w:val="28"/>
          <w:szCs w:val="28"/>
          <w:lang w:val="en-US"/>
        </w:rPr>
        <w:t>0</w:t>
      </w:r>
      <w:r>
        <w:rPr>
          <w:color w:val="000000"/>
          <w:sz w:val="28"/>
          <w:szCs w:val="28"/>
        </w:rPr>
        <w:t>/04 chỉ tiêu.</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 Số điểm đạt được của tiêu chí: </w:t>
      </w:r>
      <w:r>
        <w:rPr>
          <w:color w:val="000000"/>
          <w:sz w:val="28"/>
          <w:szCs w:val="28"/>
          <w:lang w:val="en-US"/>
        </w:rPr>
        <w:t>2</w:t>
      </w:r>
      <w:r w:rsidR="00FE2E3E">
        <w:rPr>
          <w:color w:val="000000"/>
          <w:sz w:val="28"/>
          <w:szCs w:val="28"/>
          <w:lang w:val="en-US"/>
        </w:rPr>
        <w:t>5</w:t>
      </w:r>
      <w:r>
        <w:rPr>
          <w:color w:val="000000"/>
          <w:sz w:val="28"/>
          <w:szCs w:val="28"/>
        </w:rPr>
        <w:t>/25 điểm.</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b/>
          <w:bCs/>
          <w:color w:val="000000"/>
          <w:sz w:val="28"/>
          <w:szCs w:val="28"/>
        </w:rPr>
        <w:t>3. Mức độ đáp ứng các điều kiện công nhận đạt chuẩn tiếp cận pháp luật</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a) Số tiêu chí đạt từ 50% số điểm tối đa trở lên: </w:t>
      </w:r>
      <w:r>
        <w:rPr>
          <w:color w:val="000000"/>
          <w:sz w:val="28"/>
          <w:szCs w:val="28"/>
          <w:lang w:val="en-US"/>
        </w:rPr>
        <w:t>05</w:t>
      </w:r>
      <w:r>
        <w:rPr>
          <w:color w:val="000000"/>
          <w:sz w:val="28"/>
          <w:szCs w:val="28"/>
        </w:rPr>
        <w:t>/05 tiêu chí.</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color w:val="000000"/>
          <w:sz w:val="28"/>
          <w:szCs w:val="28"/>
        </w:rPr>
        <w:t xml:space="preserve">b) Tổng điểm số đạt được của các tiêu chí: </w:t>
      </w:r>
      <w:r>
        <w:rPr>
          <w:color w:val="000000"/>
          <w:sz w:val="28"/>
          <w:szCs w:val="28"/>
          <w:lang w:val="en-US"/>
        </w:rPr>
        <w:t>9</w:t>
      </w:r>
      <w:r w:rsidR="003E7E88">
        <w:rPr>
          <w:color w:val="000000"/>
          <w:sz w:val="28"/>
          <w:szCs w:val="28"/>
          <w:lang w:val="en-US"/>
        </w:rPr>
        <w:t>2</w:t>
      </w:r>
      <w:r>
        <w:rPr>
          <w:color w:val="000000"/>
          <w:sz w:val="28"/>
          <w:szCs w:val="28"/>
          <w:lang w:val="en-US"/>
        </w:rPr>
        <w:t>,5</w:t>
      </w:r>
      <w:r>
        <w:rPr>
          <w:color w:val="000000"/>
          <w:sz w:val="28"/>
          <w:szCs w:val="28"/>
        </w:rPr>
        <w:t>/100 điểm (sau khi làm tròn).</w:t>
      </w:r>
    </w:p>
    <w:p w:rsidR="008F6B70" w:rsidRDefault="008F6B70" w:rsidP="0015515D">
      <w:pPr>
        <w:pStyle w:val="NormalWeb"/>
        <w:shd w:val="clear" w:color="auto" w:fill="FFFFFF"/>
        <w:spacing w:before="0" w:beforeAutospacing="0" w:after="0" w:afterAutospacing="0" w:line="276" w:lineRule="auto"/>
        <w:ind w:firstLine="720"/>
        <w:jc w:val="both"/>
        <w:rPr>
          <w:color w:val="000000"/>
          <w:sz w:val="28"/>
          <w:szCs w:val="28"/>
          <w:shd w:val="clear" w:color="auto" w:fill="FFFFFF"/>
          <w:lang w:val="en-US"/>
        </w:rPr>
      </w:pPr>
      <w:r>
        <w:rPr>
          <w:color w:val="000000"/>
          <w:sz w:val="28"/>
          <w:szCs w:val="28"/>
        </w:rPr>
        <w:t xml:space="preserve">c) </w:t>
      </w:r>
      <w:r>
        <w:rPr>
          <w:color w:val="000000"/>
          <w:sz w:val="28"/>
          <w:szCs w:val="28"/>
          <w:shd w:val="clear" w:color="auto" w:fill="FFFFFF"/>
          <w:lang w:val="en-US"/>
        </w:rPr>
        <w:t>Trong năm đánh giá, không có cán bộ, công chức là người đứng đầu cấp ủy, chính quyền phường bị xử lý kỷ luật hành chính do vi phạm pháp luật trong thi hành công vụ hoặc bị truy cứu trách nhiệm hình sự.</w:t>
      </w:r>
    </w:p>
    <w:p w:rsidR="008F6B70" w:rsidRDefault="008F6B70" w:rsidP="0015515D">
      <w:pPr>
        <w:pStyle w:val="NormalWeb"/>
        <w:shd w:val="clear" w:color="auto" w:fill="FFFFFF"/>
        <w:spacing w:before="0" w:beforeAutospacing="0" w:after="0" w:afterAutospacing="0" w:line="276" w:lineRule="auto"/>
        <w:ind w:firstLine="720"/>
        <w:jc w:val="both"/>
        <w:rPr>
          <w:color w:val="000000"/>
          <w:sz w:val="28"/>
          <w:szCs w:val="28"/>
          <w:lang w:val="en-US"/>
        </w:rPr>
      </w:pPr>
      <w:r>
        <w:rPr>
          <w:color w:val="000000"/>
          <w:sz w:val="28"/>
          <w:szCs w:val="28"/>
        </w:rPr>
        <w:t xml:space="preserve">d) Mức độ đáp ứng các điều kiện công nhận đạt chuẩn tiếp cận pháp luật: Đáp ứng được </w:t>
      </w:r>
      <w:r>
        <w:rPr>
          <w:color w:val="000000"/>
          <w:sz w:val="28"/>
          <w:szCs w:val="28"/>
          <w:lang w:val="en-US"/>
        </w:rPr>
        <w:t>03</w:t>
      </w:r>
      <w:r>
        <w:rPr>
          <w:color w:val="000000"/>
          <w:sz w:val="28"/>
          <w:szCs w:val="28"/>
        </w:rPr>
        <w:t>/03 điều kiện.</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b/>
          <w:bCs/>
          <w:color w:val="000000"/>
          <w:sz w:val="28"/>
          <w:szCs w:val="28"/>
        </w:rPr>
        <w:lastRenderedPageBreak/>
        <w:t>II. Những thuận lợi, khó khăn trong thực hiện các tiêu chí, chỉ tiêu và đánh giá xã, phường, thị trấn đạt chuẩn tiếp cận pháp luật; đề xuất giải pháp khắc phục</w:t>
      </w:r>
    </w:p>
    <w:p w:rsidR="008F6B70" w:rsidRDefault="008F6B70" w:rsidP="0015515D">
      <w:pPr>
        <w:pStyle w:val="NormalWeb"/>
        <w:shd w:val="clear" w:color="auto" w:fill="FFFFFF"/>
        <w:spacing w:before="0" w:beforeAutospacing="0" w:after="0" w:afterAutospacing="0" w:line="276" w:lineRule="auto"/>
        <w:ind w:firstLine="720"/>
        <w:rPr>
          <w:b/>
          <w:color w:val="000000"/>
          <w:sz w:val="28"/>
          <w:szCs w:val="28"/>
          <w:lang w:val="en-US"/>
        </w:rPr>
      </w:pPr>
      <w:r>
        <w:rPr>
          <w:b/>
          <w:color w:val="000000"/>
          <w:sz w:val="28"/>
          <w:szCs w:val="28"/>
        </w:rPr>
        <w:t>1. Thuận lợi</w:t>
      </w:r>
    </w:p>
    <w:p w:rsidR="008F6B70" w:rsidRDefault="008F6B70" w:rsidP="0015515D">
      <w:pPr>
        <w:pStyle w:val="NormalWeb"/>
        <w:shd w:val="clear" w:color="auto" w:fill="FFFFFF"/>
        <w:spacing w:before="0" w:beforeAutospacing="0" w:after="0" w:afterAutospacing="0" w:line="276" w:lineRule="auto"/>
        <w:ind w:firstLine="720"/>
        <w:jc w:val="both"/>
        <w:rPr>
          <w:sz w:val="28"/>
          <w:szCs w:val="28"/>
          <w:shd w:val="clear" w:color="auto" w:fill="FCFCFC"/>
          <w:lang w:val="en-US"/>
        </w:rPr>
      </w:pPr>
      <w:r>
        <w:rPr>
          <w:sz w:val="28"/>
          <w:szCs w:val="28"/>
          <w:shd w:val="clear" w:color="auto" w:fill="FCFCFC"/>
          <w:lang w:val="en-US"/>
        </w:rPr>
        <w:t xml:space="preserve">UBND phường xác định đây là một trong những nhiệm vụ quan trọng, nên đã quan tâm chỉ đạo, tổ chức thực hiện đồng bộ. Công chức chuyên môn tham mưu ban hành văn bản triển khai công tác </w:t>
      </w:r>
      <w:r>
        <w:rPr>
          <w:bCs/>
          <w:color w:val="000000"/>
          <w:sz w:val="28"/>
          <w:szCs w:val="28"/>
        </w:rPr>
        <w:t xml:space="preserve">đánh giá </w:t>
      </w:r>
      <w:r>
        <w:rPr>
          <w:bCs/>
          <w:color w:val="000000"/>
          <w:sz w:val="28"/>
          <w:szCs w:val="28"/>
          <w:lang w:val="en-US"/>
        </w:rPr>
        <w:t>phường</w:t>
      </w:r>
      <w:r>
        <w:rPr>
          <w:bCs/>
          <w:color w:val="000000"/>
          <w:sz w:val="28"/>
          <w:szCs w:val="28"/>
        </w:rPr>
        <w:t xml:space="preserve"> đạt chuẩn tiếp cận pháp luật</w:t>
      </w:r>
      <w:r>
        <w:rPr>
          <w:sz w:val="28"/>
          <w:szCs w:val="28"/>
          <w:shd w:val="clear" w:color="auto" w:fill="FCFCFC"/>
          <w:lang w:val="en-US"/>
        </w:rPr>
        <w:t xml:space="preserve"> đầy đủ kịp thời. </w:t>
      </w:r>
    </w:p>
    <w:p w:rsidR="008F6B70" w:rsidRDefault="008F6B70" w:rsidP="0015515D">
      <w:pPr>
        <w:pStyle w:val="NormalWeb"/>
        <w:shd w:val="clear" w:color="auto" w:fill="FFFFFF"/>
        <w:spacing w:before="0" w:beforeAutospacing="0" w:after="0" w:afterAutospacing="0" w:line="276" w:lineRule="auto"/>
        <w:ind w:firstLine="720"/>
        <w:jc w:val="both"/>
        <w:rPr>
          <w:sz w:val="28"/>
          <w:szCs w:val="28"/>
          <w:lang w:val="en-US"/>
        </w:rPr>
      </w:pPr>
      <w:r>
        <w:rPr>
          <w:sz w:val="28"/>
          <w:szCs w:val="28"/>
          <w:shd w:val="clear" w:color="auto" w:fill="FCFCFC"/>
          <w:lang w:val="en-US"/>
        </w:rPr>
        <w:t>Triển khai các hoạt động tuyên truyền PBGDPL tại địa phương thông qua nhiều hình thức phù hợp (thông qua hội nghị, thành lập câu lạc bộ; hệ thống truyền thanh, băng rôn tuyên truyên...), qua đó, bảo đảm các quy định pháp luật được tuyên truyền, phổ biến kịp thời, thường xuyên.</w:t>
      </w:r>
    </w:p>
    <w:p w:rsidR="008F6B70" w:rsidRDefault="008F6B70" w:rsidP="0015515D">
      <w:pPr>
        <w:pStyle w:val="NormalWeb"/>
        <w:shd w:val="clear" w:color="auto" w:fill="FFFFFF"/>
        <w:spacing w:before="0" w:beforeAutospacing="0" w:after="0" w:afterAutospacing="0" w:line="276" w:lineRule="auto"/>
        <w:ind w:firstLine="720"/>
        <w:jc w:val="both"/>
        <w:rPr>
          <w:b/>
          <w:sz w:val="28"/>
          <w:szCs w:val="28"/>
          <w:lang w:val="en-US"/>
        </w:rPr>
      </w:pPr>
      <w:r>
        <w:rPr>
          <w:b/>
          <w:sz w:val="28"/>
          <w:szCs w:val="28"/>
        </w:rPr>
        <w:t>2. Tồn tại, hạn chế, khó khăn, vướng mắc và nguyên nhân</w:t>
      </w:r>
    </w:p>
    <w:p w:rsidR="008F6B70" w:rsidRDefault="008F6B70" w:rsidP="0015515D">
      <w:pPr>
        <w:shd w:val="clear" w:color="auto" w:fill="FFFFFF"/>
        <w:spacing w:line="276" w:lineRule="auto"/>
        <w:ind w:firstLine="720"/>
        <w:jc w:val="both"/>
        <w:rPr>
          <w:b/>
          <w:sz w:val="28"/>
          <w:szCs w:val="28"/>
          <w:lang w:val="en-US"/>
        </w:rPr>
      </w:pPr>
      <w:r>
        <w:rPr>
          <w:sz w:val="28"/>
          <w:szCs w:val="28"/>
          <w:lang w:val="en-US"/>
        </w:rPr>
        <w:t>Một bộ phận cán bộ công chức chưa thực sự quan tâm chú trọng khi tham gia tập huấn, bồi dưỡng nên không hiểu rõ, nắm chắc những quy định mới để có thể vận dụng thực hiện đầy đủ, chính xác.Nhận thức về tầm quan trọng của nhiệm vụ xây dựng phường đạt chuẩn tiếp cận pháp luật còn hạn chế, chưa dành nhiều thời gian, công sức nghiên cứu.</w:t>
      </w:r>
    </w:p>
    <w:p w:rsidR="008F6B70" w:rsidRDefault="008F6B70" w:rsidP="0015515D">
      <w:pPr>
        <w:pStyle w:val="NormalWeb"/>
        <w:shd w:val="clear" w:color="auto" w:fill="FFFFFF"/>
        <w:spacing w:before="0" w:beforeAutospacing="0" w:after="0" w:afterAutospacing="0" w:line="276" w:lineRule="auto"/>
        <w:ind w:firstLine="720"/>
        <w:jc w:val="both"/>
        <w:rPr>
          <w:b/>
          <w:sz w:val="28"/>
          <w:szCs w:val="28"/>
          <w:lang w:val="en-US"/>
        </w:rPr>
      </w:pPr>
      <w:r>
        <w:rPr>
          <w:b/>
          <w:sz w:val="28"/>
          <w:szCs w:val="28"/>
        </w:rPr>
        <w:t>3. Đề xuất, kiến nghị các giải pháp khắc phục</w:t>
      </w:r>
    </w:p>
    <w:p w:rsidR="008F6B70" w:rsidRDefault="008F6B70" w:rsidP="0015515D">
      <w:pPr>
        <w:pStyle w:val="NormalWeb"/>
        <w:shd w:val="clear" w:color="auto" w:fill="FCFCFC"/>
        <w:spacing w:before="0" w:beforeAutospacing="0" w:after="0" w:afterAutospacing="0" w:line="276" w:lineRule="auto"/>
        <w:ind w:firstLine="720"/>
        <w:jc w:val="both"/>
        <w:textAlignment w:val="baseline"/>
        <w:rPr>
          <w:color w:val="000000"/>
          <w:sz w:val="28"/>
          <w:szCs w:val="28"/>
          <w:shd w:val="clear" w:color="auto" w:fill="FFFFFF"/>
          <w:lang w:val="en-US"/>
        </w:rPr>
      </w:pPr>
      <w:r>
        <w:rPr>
          <w:color w:val="000000"/>
          <w:sz w:val="28"/>
          <w:szCs w:val="28"/>
          <w:shd w:val="clear" w:color="auto" w:fill="FFFFFF"/>
          <w:lang w:val="en-US"/>
        </w:rPr>
        <w:t xml:space="preserve">- Nâng cao trách nhiệm lãnh đạo, chỉ đạo của cấp ủy, chính quyền địa phương; tăng cường sự phối hợp của các tổ chức đoàn thể, cán bộ, công chức chuyên môn phường </w:t>
      </w:r>
      <w:r>
        <w:rPr>
          <w:sz w:val="28"/>
          <w:szCs w:val="28"/>
          <w:lang w:val="en-US"/>
        </w:rPr>
        <w:t>trong triển khai nhiệm vụ xây dựng phường đạt chuẩn tiếp cận pháp luật</w:t>
      </w:r>
      <w:r>
        <w:rPr>
          <w:color w:val="000000"/>
          <w:sz w:val="28"/>
          <w:szCs w:val="28"/>
          <w:shd w:val="clear" w:color="auto" w:fill="FFFFFF"/>
          <w:lang w:val="en-US"/>
        </w:rPr>
        <w:t>; phát huy vai trò của công chức Tư pháp trong tham mưu triển khai thực hiện việc đánh giá, xây dựng phường đạt chuẩn tiếp cận pháp luật.</w:t>
      </w:r>
    </w:p>
    <w:p w:rsidR="008F6B70" w:rsidRDefault="008F6B70" w:rsidP="0015515D">
      <w:pPr>
        <w:pStyle w:val="NormalWeb"/>
        <w:shd w:val="clear" w:color="auto" w:fill="FCFCFC"/>
        <w:spacing w:before="0" w:beforeAutospacing="0" w:after="0" w:afterAutospacing="0" w:line="276" w:lineRule="auto"/>
        <w:ind w:firstLine="720"/>
        <w:jc w:val="both"/>
        <w:textAlignment w:val="baseline"/>
        <w:rPr>
          <w:sz w:val="28"/>
          <w:szCs w:val="28"/>
          <w:lang w:val="en-US"/>
        </w:rPr>
      </w:pPr>
      <w:r>
        <w:rPr>
          <w:sz w:val="28"/>
          <w:szCs w:val="28"/>
          <w:lang w:val="en-US"/>
        </w:rPr>
        <w:t xml:space="preserve">- Đề nghị cơ quan cấp trên tiếp tục tăng cường tổ chức tập huấn, biên soạn tài liệu hướng dẫn việc thực hiện các quy định mới về cấp xã đạt chuẩn tiếp cận pháp luật. </w:t>
      </w:r>
    </w:p>
    <w:p w:rsidR="008F6B70" w:rsidRDefault="008F6B70" w:rsidP="0015515D">
      <w:pPr>
        <w:pStyle w:val="NormalWeb"/>
        <w:shd w:val="clear" w:color="auto" w:fill="FFFFFF"/>
        <w:spacing w:before="0" w:beforeAutospacing="0" w:after="0" w:afterAutospacing="0" w:line="276" w:lineRule="auto"/>
        <w:ind w:firstLine="720"/>
        <w:rPr>
          <w:color w:val="000000"/>
          <w:sz w:val="28"/>
          <w:szCs w:val="28"/>
          <w:lang w:val="en-US"/>
        </w:rPr>
      </w:pPr>
      <w:r>
        <w:rPr>
          <w:b/>
          <w:bCs/>
          <w:color w:val="000000"/>
          <w:sz w:val="28"/>
          <w:szCs w:val="28"/>
        </w:rPr>
        <w:t>III. Mục tiêu, kế hoạch thực hiện</w:t>
      </w:r>
    </w:p>
    <w:p w:rsidR="008F6B70" w:rsidRDefault="008F6B70" w:rsidP="0015515D">
      <w:pPr>
        <w:pStyle w:val="NormalWeb"/>
        <w:shd w:val="clear" w:color="auto" w:fill="FFFFFF"/>
        <w:spacing w:before="0" w:beforeAutospacing="0" w:after="0" w:afterAutospacing="0" w:line="276" w:lineRule="auto"/>
        <w:ind w:firstLine="720"/>
        <w:rPr>
          <w:b/>
          <w:color w:val="000000"/>
          <w:sz w:val="28"/>
          <w:szCs w:val="28"/>
          <w:lang w:val="en-US"/>
        </w:rPr>
      </w:pPr>
      <w:r>
        <w:rPr>
          <w:b/>
          <w:color w:val="000000"/>
          <w:sz w:val="28"/>
          <w:szCs w:val="28"/>
        </w:rPr>
        <w:t>1. Mục tiêu thực hiện</w:t>
      </w:r>
    </w:p>
    <w:p w:rsidR="008F6B70" w:rsidRDefault="008F6B70" w:rsidP="0015515D">
      <w:pPr>
        <w:pStyle w:val="NormalWeb"/>
        <w:shd w:val="clear" w:color="auto" w:fill="FFFFFF"/>
        <w:spacing w:before="0" w:beforeAutospacing="0" w:after="0" w:afterAutospacing="0" w:line="276" w:lineRule="auto"/>
        <w:ind w:firstLine="720"/>
        <w:jc w:val="both"/>
        <w:rPr>
          <w:color w:val="000000"/>
          <w:sz w:val="28"/>
          <w:szCs w:val="28"/>
          <w:lang w:val="en-US"/>
        </w:rPr>
      </w:pPr>
      <w:r>
        <w:rPr>
          <w:color w:val="000000"/>
          <w:sz w:val="28"/>
          <w:szCs w:val="28"/>
          <w:lang w:val="en-US"/>
        </w:rPr>
        <w:t>- Tăng cường sự lãnh đạo, chỉ đạo của cấp ủy, chính quyền địa phương; nâng cao tính chủ động của công chức Tư pháp; sự phối hợp của các cơ quan, đơn vị, các tổ chức đoàn thể và công chức chuyên môn trong quá trình thực hiện.</w:t>
      </w:r>
    </w:p>
    <w:p w:rsidR="008F6B70" w:rsidRDefault="008F6B70" w:rsidP="0015515D">
      <w:pPr>
        <w:pStyle w:val="NormalWeb"/>
        <w:shd w:val="clear" w:color="auto" w:fill="FFFFFF"/>
        <w:spacing w:before="0" w:beforeAutospacing="0" w:after="0" w:afterAutospacing="0" w:line="276" w:lineRule="auto"/>
        <w:ind w:firstLine="720"/>
        <w:jc w:val="both"/>
        <w:rPr>
          <w:color w:val="000000"/>
          <w:sz w:val="28"/>
          <w:szCs w:val="28"/>
          <w:lang w:val="en-US"/>
        </w:rPr>
      </w:pPr>
      <w:r>
        <w:rPr>
          <w:color w:val="000000"/>
          <w:sz w:val="28"/>
          <w:szCs w:val="28"/>
          <w:lang w:val="en-US"/>
        </w:rPr>
        <w:t>- Chú trọng gắn kết giữa thực hiện nhiệm vụ xây dựng phường đạt chuẩn tiếp cận pháp luật với các nhiệm vụ phát triển kinh tế, xã hội tại địa phương.</w:t>
      </w:r>
    </w:p>
    <w:p w:rsidR="008F6B70" w:rsidRDefault="008F6B70" w:rsidP="0015515D">
      <w:pPr>
        <w:pStyle w:val="NormalWeb"/>
        <w:shd w:val="clear" w:color="auto" w:fill="FFFFFF"/>
        <w:spacing w:before="0" w:beforeAutospacing="0" w:after="0" w:afterAutospacing="0" w:line="276" w:lineRule="auto"/>
        <w:ind w:firstLine="720"/>
        <w:jc w:val="both"/>
        <w:rPr>
          <w:color w:val="000000"/>
          <w:sz w:val="28"/>
          <w:szCs w:val="28"/>
          <w:lang w:val="en-US"/>
        </w:rPr>
      </w:pPr>
      <w:r>
        <w:rPr>
          <w:color w:val="000000"/>
          <w:sz w:val="28"/>
          <w:szCs w:val="28"/>
          <w:lang w:val="en-US"/>
        </w:rPr>
        <w:t>- Nâng cao năng lực cán bộ, bố trí đúng mức kinh phí cho nhiệm vụ đánh giá, công nhận, xây dựng phường đạt chuẩn tiếp cận pháp luật. Qua tâm chú trọng tham gia các buổi tập huấn, bồi dưỡng kỹ năng xây dựng cấp xã đạt chuẩn tiếp cận pháp luật, kịp thời trao đổi tháo gỡ khó khăn, vướng mắc trong quá trình thực hiện.</w:t>
      </w:r>
    </w:p>
    <w:p w:rsidR="008F6B70" w:rsidRDefault="008F6B70" w:rsidP="0015515D">
      <w:pPr>
        <w:shd w:val="clear" w:color="auto" w:fill="FFFFFF"/>
        <w:spacing w:line="264" w:lineRule="auto"/>
        <w:ind w:firstLine="720"/>
        <w:jc w:val="both"/>
        <w:rPr>
          <w:b/>
          <w:color w:val="000000"/>
          <w:sz w:val="28"/>
          <w:szCs w:val="28"/>
          <w:lang w:val="en-US"/>
        </w:rPr>
      </w:pPr>
      <w:r>
        <w:rPr>
          <w:b/>
          <w:color w:val="000000"/>
          <w:sz w:val="28"/>
          <w:szCs w:val="28"/>
        </w:rPr>
        <w:lastRenderedPageBreak/>
        <w:t xml:space="preserve">2. Kế hoạch thực hiện </w:t>
      </w:r>
    </w:p>
    <w:p w:rsidR="008F6B70" w:rsidRDefault="008F6B70" w:rsidP="0015515D">
      <w:pPr>
        <w:shd w:val="clear" w:color="auto" w:fill="FFFFFF"/>
        <w:spacing w:line="264" w:lineRule="auto"/>
        <w:ind w:firstLine="720"/>
        <w:jc w:val="both"/>
        <w:rPr>
          <w:sz w:val="28"/>
          <w:szCs w:val="28"/>
          <w:lang w:val="en-US"/>
        </w:rPr>
      </w:pPr>
      <w:r>
        <w:rPr>
          <w:bCs/>
          <w:sz w:val="28"/>
          <w:szCs w:val="28"/>
          <w:lang w:val="en-US"/>
        </w:rPr>
        <w:t>- T</w:t>
      </w:r>
      <w:r>
        <w:rPr>
          <w:sz w:val="28"/>
          <w:szCs w:val="28"/>
          <w:lang w:val="en-US"/>
        </w:rPr>
        <w:t>ăng cường vai trò chỉ đạo, hướng dẫn và tổ chức thực hiện hoạt động đánh giá chuẩn tiếp cận pháp luật của UBND phường. Tổ chức sơ kết, tổng kết để rút kinh nghiệm, thực hiện khen thưởng, xử lý vi phạm, không chạy đua theo thành tích, đánh giá không đúng với các tiêu chí đề ra.</w:t>
      </w:r>
    </w:p>
    <w:p w:rsidR="008F6B70" w:rsidRDefault="008F6B70" w:rsidP="0015515D">
      <w:pPr>
        <w:shd w:val="clear" w:color="auto" w:fill="FFFFFF"/>
        <w:spacing w:line="264" w:lineRule="auto"/>
        <w:ind w:firstLine="720"/>
        <w:jc w:val="both"/>
        <w:rPr>
          <w:sz w:val="28"/>
          <w:szCs w:val="28"/>
          <w:shd w:val="clear" w:color="auto" w:fill="FFFFFF"/>
          <w:lang w:val="en-US"/>
        </w:rPr>
      </w:pPr>
      <w:r>
        <w:rPr>
          <w:iCs/>
          <w:sz w:val="28"/>
          <w:szCs w:val="28"/>
          <w:lang w:val="en-US"/>
        </w:rPr>
        <w:t>-Chú</w:t>
      </w:r>
      <w:r>
        <w:rPr>
          <w:sz w:val="28"/>
          <w:szCs w:val="28"/>
          <w:lang w:val="en-US"/>
        </w:rPr>
        <w:t xml:space="preserve"> trọng công tác tuyên truyền phổ biến pháp luật bằng nhiều hình thức, phù hợp như: thông qua hệ thống Đài FM của phường, loa phát thanh của khối, giải quyết thủ tục hành chính cho Nhân dân qua Bộ phận “Một cửa”. </w:t>
      </w:r>
      <w:r>
        <w:rPr>
          <w:sz w:val="28"/>
          <w:szCs w:val="28"/>
          <w:shd w:val="clear" w:color="auto" w:fill="FFFFFF"/>
          <w:lang w:val="en-US"/>
        </w:rPr>
        <w:t>Thông tin, phổ biến, giáo dục pháp luật cho cán bộ, công chức, viên chức và người dân với nội dung và hình thức phù hợp; tổ chức lấy ý kiến Nhân dân về dự thảo văn bản quy phạm pháp luật; tổ chức đối thoại theo quy định của Luật tổ chức chính quyền địa phương…</w:t>
      </w:r>
    </w:p>
    <w:p w:rsidR="008F6B70" w:rsidRDefault="008F6B70" w:rsidP="0015515D">
      <w:pPr>
        <w:shd w:val="clear" w:color="auto" w:fill="FFFFFF"/>
        <w:spacing w:line="264" w:lineRule="auto"/>
        <w:ind w:firstLine="720"/>
        <w:jc w:val="both"/>
        <w:rPr>
          <w:sz w:val="28"/>
          <w:szCs w:val="28"/>
          <w:lang w:val="en-US"/>
        </w:rPr>
      </w:pPr>
      <w:r>
        <w:rPr>
          <w:iCs/>
          <w:sz w:val="28"/>
          <w:szCs w:val="28"/>
          <w:lang w:val="en-US"/>
        </w:rPr>
        <w:t>- Tăng</w:t>
      </w:r>
      <w:r>
        <w:rPr>
          <w:sz w:val="28"/>
          <w:szCs w:val="28"/>
          <w:lang w:val="en-US"/>
        </w:rPr>
        <w:t xml:space="preserve"> cường cải cách thủ tục hành chính, tạo điều kiện thuận lợi cho người dân khi thực hiện các thủ tục hành chính; tăng cường ứng dụng khoa học công nghệ thông tin trong hoạt động của cơ quan hành chính nhà nước.</w:t>
      </w:r>
    </w:p>
    <w:p w:rsidR="008F6B70" w:rsidRDefault="008F6B70" w:rsidP="0015515D">
      <w:pPr>
        <w:shd w:val="clear" w:color="auto" w:fill="FFFFFF"/>
        <w:spacing w:line="264" w:lineRule="auto"/>
        <w:ind w:firstLine="720"/>
        <w:jc w:val="both"/>
        <w:rPr>
          <w:sz w:val="28"/>
          <w:szCs w:val="28"/>
          <w:lang w:val="en-US"/>
        </w:rPr>
      </w:pPr>
      <w:r>
        <w:rPr>
          <w:bCs/>
          <w:sz w:val="28"/>
          <w:szCs w:val="28"/>
          <w:lang w:val="en-US"/>
        </w:rPr>
        <w:t xml:space="preserve">- </w:t>
      </w:r>
      <w:r>
        <w:rPr>
          <w:sz w:val="28"/>
          <w:szCs w:val="28"/>
          <w:shd w:val="clear" w:color="auto" w:fill="FFFFFF"/>
          <w:lang w:val="en-US"/>
        </w:rPr>
        <w:t>Thực hiện thủ tục hành chính đúng quy định pháp luật thông qua việc công khai đầy đủ, kịp thời các thủ tục hành chính; giải quyết các thủ tục hành chính đúng trình tự, thủ tục, thời hạn quy định; bảo đảm sự hài lòng của tổ chức, cá nhân về chất lượng, thái độ phục vụ khi thực hiện thủ tục hành chính.</w:t>
      </w:r>
    </w:p>
    <w:p w:rsidR="008F6B70" w:rsidRDefault="008F6B70" w:rsidP="0015515D">
      <w:pPr>
        <w:shd w:val="clear" w:color="auto" w:fill="FFFFFF"/>
        <w:spacing w:line="264" w:lineRule="auto"/>
        <w:ind w:firstLine="720"/>
        <w:jc w:val="both"/>
        <w:rPr>
          <w:sz w:val="28"/>
          <w:szCs w:val="28"/>
          <w:lang w:val="en-US"/>
        </w:rPr>
      </w:pPr>
      <w:r>
        <w:rPr>
          <w:sz w:val="28"/>
          <w:szCs w:val="28"/>
          <w:lang w:val="en-US"/>
        </w:rPr>
        <w:t>- L</w:t>
      </w:r>
      <w:r>
        <w:rPr>
          <w:sz w:val="28"/>
          <w:szCs w:val="28"/>
          <w:shd w:val="clear" w:color="auto" w:fill="FFFFFF"/>
          <w:lang w:val="en-US"/>
        </w:rPr>
        <w:t>ồng ghép tư vấn, phổ biến pháp luật cho người dân thông qua hòa giải cơ sở; giải quyết kịp thời các tranh chấp, các loại mâu thuẫn ngay tại công đồng dân cư; thực hiện các hình thức phát huy dân chủ ở cơ sở theo quy định của pháp luật theo phương châm “dân biết, dân bàn, dân làm, dân kiểm tra”.</w:t>
      </w:r>
    </w:p>
    <w:p w:rsidR="008F6B70" w:rsidRDefault="008F6B70" w:rsidP="0015515D">
      <w:pPr>
        <w:pStyle w:val="NormalWeb"/>
        <w:shd w:val="clear" w:color="auto" w:fill="FFFFFF"/>
        <w:spacing w:before="0" w:beforeAutospacing="0" w:after="0" w:afterAutospacing="0" w:line="264" w:lineRule="auto"/>
        <w:ind w:firstLine="720"/>
        <w:rPr>
          <w:b/>
          <w:bCs/>
          <w:color w:val="000000"/>
          <w:sz w:val="28"/>
          <w:szCs w:val="28"/>
          <w:lang w:val="en-US"/>
        </w:rPr>
      </w:pPr>
      <w:r>
        <w:rPr>
          <w:b/>
          <w:bCs/>
          <w:color w:val="000000"/>
          <w:sz w:val="28"/>
          <w:szCs w:val="28"/>
        </w:rPr>
        <w:t>IV. Đề nghị công nhận xã, phường, thị trấn đạt chuẩn tiếp cận pháp luật </w:t>
      </w:r>
    </w:p>
    <w:p w:rsidR="008F6B70" w:rsidRDefault="008F6B70" w:rsidP="0015515D">
      <w:pPr>
        <w:pStyle w:val="NormalWeb"/>
        <w:shd w:val="clear" w:color="auto" w:fill="FFFFFF"/>
        <w:spacing w:before="0" w:beforeAutospacing="0" w:after="0" w:afterAutospacing="0" w:line="264" w:lineRule="auto"/>
        <w:ind w:firstLine="720"/>
        <w:rPr>
          <w:color w:val="000000"/>
          <w:sz w:val="28"/>
          <w:szCs w:val="28"/>
          <w:lang w:val="en-US"/>
        </w:rPr>
      </w:pPr>
      <w:r>
        <w:rPr>
          <w:color w:val="000000"/>
          <w:sz w:val="28"/>
          <w:szCs w:val="28"/>
        </w:rPr>
        <w:t xml:space="preserve">Ủy </w:t>
      </w:r>
      <w:r>
        <w:rPr>
          <w:color w:val="000000"/>
          <w:sz w:val="28"/>
          <w:szCs w:val="28"/>
          <w:lang w:val="en-US"/>
        </w:rPr>
        <w:t>b</w:t>
      </w:r>
      <w:r>
        <w:rPr>
          <w:color w:val="000000"/>
          <w:sz w:val="28"/>
          <w:szCs w:val="28"/>
        </w:rPr>
        <w:t xml:space="preserve">an nhân dân phường Quang Phong kính đề nghị Chủ tịch Ủy ban nhân dân </w:t>
      </w:r>
      <w:r>
        <w:rPr>
          <w:color w:val="000000"/>
          <w:sz w:val="28"/>
          <w:szCs w:val="28"/>
          <w:lang w:val="en-US"/>
        </w:rPr>
        <w:t>thị xã Thái Hòa</w:t>
      </w:r>
      <w:r>
        <w:rPr>
          <w:color w:val="000000"/>
          <w:sz w:val="28"/>
          <w:szCs w:val="28"/>
        </w:rPr>
        <w:t xml:space="preserve"> xem xét, quyết định công nhận </w:t>
      </w:r>
      <w:r>
        <w:rPr>
          <w:color w:val="000000"/>
          <w:sz w:val="28"/>
          <w:szCs w:val="28"/>
          <w:lang w:val="en-US"/>
        </w:rPr>
        <w:t>phường Quang Phong</w:t>
      </w:r>
      <w:r>
        <w:rPr>
          <w:color w:val="000000"/>
          <w:sz w:val="28"/>
          <w:szCs w:val="28"/>
        </w:rPr>
        <w:t xml:space="preserve"> đạt chuẩn tiếp cận pháp luật năm</w:t>
      </w:r>
      <w:r w:rsidR="003E7E88">
        <w:rPr>
          <w:color w:val="000000"/>
          <w:sz w:val="28"/>
          <w:szCs w:val="28"/>
          <w:lang w:val="en-US"/>
        </w:rPr>
        <w:t xml:space="preserve"> 2024</w:t>
      </w:r>
    </w:p>
    <w:p w:rsidR="008F6B70" w:rsidRDefault="008F6B70" w:rsidP="0015515D">
      <w:pPr>
        <w:pStyle w:val="NormalWeb"/>
        <w:shd w:val="clear" w:color="auto" w:fill="FFFFFF"/>
        <w:spacing w:before="0" w:beforeAutospacing="0" w:after="0" w:afterAutospacing="0" w:line="264" w:lineRule="auto"/>
        <w:ind w:firstLine="720"/>
        <w:rPr>
          <w:color w:val="000000"/>
          <w:sz w:val="28"/>
          <w:szCs w:val="28"/>
        </w:rPr>
      </w:pPr>
      <w:r>
        <w:rPr>
          <w:i/>
          <w:iCs/>
          <w:color w:val="000000"/>
          <w:sz w:val="28"/>
          <w:szCs w:val="28"/>
        </w:rPr>
        <w:t>Kèm theo báo cáo này gồm có:</w:t>
      </w:r>
    </w:p>
    <w:p w:rsidR="00C70092" w:rsidRDefault="008F6B70" w:rsidP="0015515D">
      <w:pPr>
        <w:pStyle w:val="NormalWeb"/>
        <w:shd w:val="clear" w:color="auto" w:fill="FFFFFF"/>
        <w:spacing w:before="0" w:beforeAutospacing="0" w:after="0" w:afterAutospacing="0" w:line="264" w:lineRule="auto"/>
        <w:ind w:firstLine="720"/>
        <w:rPr>
          <w:color w:val="000000"/>
          <w:sz w:val="28"/>
          <w:szCs w:val="28"/>
          <w:lang w:val="en-US"/>
        </w:rPr>
      </w:pPr>
      <w:r>
        <w:rPr>
          <w:color w:val="000000"/>
          <w:sz w:val="28"/>
          <w:szCs w:val="28"/>
        </w:rPr>
        <w:t>1. Bản tổng hợp điểm số của các tiêu chí, chỉ tiêu;</w:t>
      </w:r>
    </w:p>
    <w:p w:rsidR="008F6B70" w:rsidRDefault="008F6B70" w:rsidP="0015515D">
      <w:pPr>
        <w:pStyle w:val="NormalWeb"/>
        <w:shd w:val="clear" w:color="auto" w:fill="FFFFFF"/>
        <w:spacing w:before="0" w:beforeAutospacing="0" w:after="0" w:afterAutospacing="0" w:line="264" w:lineRule="auto"/>
        <w:ind w:firstLine="720"/>
        <w:rPr>
          <w:color w:val="000000"/>
          <w:sz w:val="28"/>
          <w:szCs w:val="28"/>
        </w:rPr>
      </w:pPr>
      <w:r>
        <w:rPr>
          <w:color w:val="000000"/>
          <w:sz w:val="28"/>
          <w:szCs w:val="28"/>
        </w:rPr>
        <w:t>2. Bản tổng hợp, tiếp thu, giải trình ý kiến của Nhân dân, kiến nghị, phản ánh của tổ chức, cá nhân về kết quả đánh giá đạt chuẩn tiếp cận pháp luật (nếu có);</w:t>
      </w:r>
    </w:p>
    <w:p w:rsidR="008F6B70" w:rsidRDefault="008F6B70" w:rsidP="0015515D">
      <w:pPr>
        <w:pStyle w:val="NormalWeb"/>
        <w:shd w:val="clear" w:color="auto" w:fill="FFFFFF"/>
        <w:spacing w:before="0" w:beforeAutospacing="0" w:after="0" w:afterAutospacing="0" w:line="264" w:lineRule="auto"/>
        <w:ind w:firstLine="720"/>
        <w:rPr>
          <w:color w:val="000000"/>
          <w:sz w:val="28"/>
          <w:szCs w:val="28"/>
        </w:rPr>
      </w:pPr>
      <w:r>
        <w:rPr>
          <w:color w:val="000000"/>
          <w:sz w:val="28"/>
          <w:szCs w:val="28"/>
        </w:rPr>
        <w:t xml:space="preserve">3. Tài liệu </w:t>
      </w:r>
      <w:r>
        <w:rPr>
          <w:color w:val="000000"/>
          <w:sz w:val="28"/>
          <w:szCs w:val="28"/>
          <w:lang w:val="en-US"/>
        </w:rPr>
        <w:t>minh chứng.</w:t>
      </w:r>
    </w:p>
    <w:tbl>
      <w:tblPr>
        <w:tblW w:w="0" w:type="auto"/>
        <w:jc w:val="center"/>
        <w:tblCellSpacing w:w="0" w:type="dxa"/>
        <w:tblInd w:w="-277" w:type="dxa"/>
        <w:shd w:val="clear" w:color="auto" w:fill="FFFFFF"/>
        <w:tblCellMar>
          <w:left w:w="0" w:type="dxa"/>
          <w:right w:w="0" w:type="dxa"/>
        </w:tblCellMar>
        <w:tblLook w:val="04A0"/>
      </w:tblPr>
      <w:tblGrid>
        <w:gridCol w:w="5347"/>
        <w:gridCol w:w="4330"/>
      </w:tblGrid>
      <w:tr w:rsidR="008F6B70" w:rsidTr="008F6B70">
        <w:trPr>
          <w:tblCellSpacing w:w="0" w:type="dxa"/>
          <w:jc w:val="center"/>
        </w:trPr>
        <w:tc>
          <w:tcPr>
            <w:tcW w:w="5402" w:type="dxa"/>
            <w:shd w:val="clear" w:color="auto" w:fill="FFFFFF"/>
            <w:tcMar>
              <w:top w:w="0" w:type="dxa"/>
              <w:left w:w="108" w:type="dxa"/>
              <w:bottom w:w="0" w:type="dxa"/>
              <w:right w:w="108" w:type="dxa"/>
            </w:tcMar>
            <w:hideMark/>
          </w:tcPr>
          <w:p w:rsidR="008F6B70" w:rsidRDefault="008F6B70">
            <w:pPr>
              <w:pStyle w:val="Header"/>
              <w:rPr>
                <w:b/>
                <w:bCs/>
                <w:i/>
                <w:iCs/>
                <w:color w:val="000000"/>
                <w:sz w:val="24"/>
                <w:szCs w:val="24"/>
              </w:rPr>
            </w:pPr>
            <w:r>
              <w:rPr>
                <w:b/>
                <w:bCs/>
                <w:i/>
                <w:iCs/>
                <w:color w:val="000000"/>
                <w:sz w:val="24"/>
                <w:szCs w:val="24"/>
              </w:rPr>
              <w:t>Nơi nhận:</w:t>
            </w:r>
          </w:p>
          <w:p w:rsidR="008F6B70" w:rsidRDefault="008F6B70" w:rsidP="0015515D">
            <w:pPr>
              <w:pStyle w:val="Header"/>
              <w:tabs>
                <w:tab w:val="clear" w:pos="9360"/>
                <w:tab w:val="left" w:pos="4680"/>
              </w:tabs>
              <w:rPr>
                <w:bCs/>
                <w:iCs/>
                <w:color w:val="000000"/>
                <w:sz w:val="22"/>
                <w:szCs w:val="22"/>
              </w:rPr>
            </w:pPr>
            <w:r>
              <w:rPr>
                <w:bCs/>
                <w:iCs/>
                <w:color w:val="000000"/>
                <w:sz w:val="22"/>
                <w:szCs w:val="22"/>
              </w:rPr>
              <w:t>- Như kính gửi;</w:t>
            </w:r>
            <w:r w:rsidR="0015515D">
              <w:rPr>
                <w:bCs/>
                <w:iCs/>
                <w:color w:val="000000"/>
                <w:sz w:val="22"/>
                <w:szCs w:val="22"/>
              </w:rPr>
              <w:tab/>
            </w:r>
          </w:p>
          <w:p w:rsidR="008F6B70" w:rsidRDefault="008F6B70">
            <w:pPr>
              <w:pStyle w:val="Header"/>
              <w:rPr>
                <w:bCs/>
                <w:iCs/>
                <w:color w:val="000000"/>
                <w:sz w:val="22"/>
                <w:szCs w:val="22"/>
              </w:rPr>
            </w:pPr>
            <w:r>
              <w:rPr>
                <w:bCs/>
                <w:iCs/>
                <w:color w:val="000000"/>
                <w:sz w:val="22"/>
                <w:szCs w:val="22"/>
              </w:rPr>
              <w:t>- TT Đảng ủy - TT HĐND phường;</w:t>
            </w:r>
          </w:p>
          <w:p w:rsidR="008F6B70" w:rsidRDefault="008F6B70">
            <w:pPr>
              <w:pStyle w:val="Header"/>
              <w:rPr>
                <w:bCs/>
                <w:iCs/>
                <w:color w:val="000000"/>
                <w:sz w:val="22"/>
                <w:szCs w:val="22"/>
              </w:rPr>
            </w:pPr>
            <w:r>
              <w:rPr>
                <w:bCs/>
                <w:iCs/>
                <w:color w:val="000000"/>
                <w:sz w:val="22"/>
                <w:szCs w:val="22"/>
              </w:rPr>
              <w:t>- Chủ tịch, PCT UBND;</w:t>
            </w:r>
          </w:p>
          <w:p w:rsidR="008F6B70" w:rsidRDefault="008F6B70">
            <w:pPr>
              <w:pStyle w:val="Header"/>
              <w:rPr>
                <w:bCs/>
                <w:iCs/>
                <w:color w:val="000000"/>
                <w:sz w:val="22"/>
                <w:szCs w:val="22"/>
              </w:rPr>
            </w:pPr>
            <w:r>
              <w:rPr>
                <w:bCs/>
                <w:iCs/>
                <w:color w:val="000000"/>
                <w:sz w:val="22"/>
                <w:szCs w:val="22"/>
              </w:rPr>
              <w:t>- MTTQ, các tổ chức CT-XH  phường;</w:t>
            </w:r>
          </w:p>
          <w:p w:rsidR="008F6B70" w:rsidRDefault="008F6B70">
            <w:pPr>
              <w:pStyle w:val="Header"/>
              <w:rPr>
                <w:bCs/>
                <w:iCs/>
                <w:color w:val="000000"/>
                <w:sz w:val="22"/>
                <w:szCs w:val="22"/>
              </w:rPr>
            </w:pPr>
            <w:r>
              <w:rPr>
                <w:bCs/>
                <w:iCs/>
                <w:color w:val="000000"/>
                <w:sz w:val="22"/>
                <w:szCs w:val="22"/>
              </w:rPr>
              <w:t>- Công an phường;</w:t>
            </w:r>
          </w:p>
          <w:p w:rsidR="00005ED2" w:rsidRPr="00005ED2" w:rsidRDefault="008F6B70">
            <w:pPr>
              <w:pStyle w:val="Header"/>
              <w:rPr>
                <w:bCs/>
                <w:iCs/>
                <w:color w:val="000000"/>
                <w:sz w:val="22"/>
                <w:szCs w:val="22"/>
                <w:lang w:val="en-US"/>
              </w:rPr>
            </w:pPr>
            <w:r>
              <w:rPr>
                <w:bCs/>
                <w:iCs/>
                <w:color w:val="000000"/>
                <w:sz w:val="22"/>
                <w:szCs w:val="22"/>
              </w:rPr>
              <w:t>- Công chức chuyên môn;</w:t>
            </w:r>
          </w:p>
          <w:p w:rsidR="008F6B70" w:rsidRDefault="008F6B70">
            <w:pPr>
              <w:pStyle w:val="Header"/>
              <w:rPr>
                <w:b/>
                <w:bCs/>
                <w:i/>
                <w:iCs/>
                <w:color w:val="000000"/>
              </w:rPr>
            </w:pPr>
            <w:r>
              <w:rPr>
                <w:bCs/>
                <w:iCs/>
                <w:color w:val="000000"/>
                <w:sz w:val="22"/>
                <w:szCs w:val="22"/>
              </w:rPr>
              <w:t>- Lưu: VT.</w:t>
            </w:r>
          </w:p>
        </w:tc>
        <w:tc>
          <w:tcPr>
            <w:tcW w:w="4428" w:type="dxa"/>
            <w:shd w:val="clear" w:color="auto" w:fill="FFFFFF"/>
            <w:tcMar>
              <w:top w:w="0" w:type="dxa"/>
              <w:left w:w="108" w:type="dxa"/>
              <w:bottom w:w="0" w:type="dxa"/>
              <w:right w:w="108" w:type="dxa"/>
            </w:tcMar>
          </w:tcPr>
          <w:p w:rsidR="008F6B70" w:rsidRDefault="008F6B70">
            <w:pPr>
              <w:pStyle w:val="Header"/>
              <w:jc w:val="center"/>
              <w:rPr>
                <w:b/>
                <w:bCs/>
                <w:color w:val="000000"/>
              </w:rPr>
            </w:pPr>
            <w:r>
              <w:rPr>
                <w:b/>
                <w:bCs/>
                <w:color w:val="000000"/>
              </w:rPr>
              <w:t>TM. ỦY BAN NHÂN DÂN</w:t>
            </w:r>
          </w:p>
          <w:p w:rsidR="008F6B70" w:rsidRDefault="008F6B70">
            <w:pPr>
              <w:pStyle w:val="Header"/>
              <w:jc w:val="center"/>
              <w:rPr>
                <w:b/>
                <w:bCs/>
                <w:color w:val="000000"/>
              </w:rPr>
            </w:pPr>
            <w:r>
              <w:rPr>
                <w:b/>
                <w:bCs/>
                <w:color w:val="000000"/>
              </w:rPr>
              <w:t>CHỦ TỊCH</w:t>
            </w:r>
          </w:p>
          <w:p w:rsidR="008F6B70" w:rsidRPr="0015515D" w:rsidRDefault="008F6B70">
            <w:pPr>
              <w:pStyle w:val="Header"/>
              <w:jc w:val="center"/>
              <w:rPr>
                <w:b/>
                <w:bCs/>
                <w:color w:val="000000"/>
                <w:lang w:val="en-US"/>
              </w:rPr>
            </w:pPr>
          </w:p>
          <w:p w:rsidR="008F6B70" w:rsidRDefault="008F6B70">
            <w:pPr>
              <w:pStyle w:val="Header"/>
              <w:jc w:val="center"/>
              <w:rPr>
                <w:b/>
                <w:bCs/>
                <w:color w:val="000000"/>
                <w:lang w:val="en-US"/>
              </w:rPr>
            </w:pPr>
          </w:p>
          <w:p w:rsidR="0015515D" w:rsidRPr="0015515D" w:rsidRDefault="0015515D">
            <w:pPr>
              <w:pStyle w:val="Header"/>
              <w:jc w:val="center"/>
              <w:rPr>
                <w:b/>
                <w:bCs/>
                <w:color w:val="000000"/>
                <w:lang w:val="en-US"/>
              </w:rPr>
            </w:pPr>
            <w:bookmarkStart w:id="1" w:name="_GoBack"/>
            <w:bookmarkEnd w:id="1"/>
          </w:p>
          <w:p w:rsidR="008F6B70" w:rsidRDefault="008F6B70">
            <w:pPr>
              <w:pStyle w:val="Header"/>
              <w:jc w:val="center"/>
              <w:rPr>
                <w:b/>
                <w:bCs/>
                <w:color w:val="000000"/>
              </w:rPr>
            </w:pPr>
            <w:r>
              <w:rPr>
                <w:b/>
                <w:bCs/>
                <w:color w:val="000000"/>
              </w:rPr>
              <w:t>Nguyễn Cảnh Kiều</w:t>
            </w:r>
          </w:p>
          <w:p w:rsidR="008F6B70" w:rsidRDefault="008F6B70">
            <w:pPr>
              <w:pStyle w:val="Header"/>
              <w:rPr>
                <w:b/>
                <w:bCs/>
                <w:color w:val="000000"/>
              </w:rPr>
            </w:pPr>
          </w:p>
        </w:tc>
      </w:tr>
    </w:tbl>
    <w:p w:rsidR="003756A0" w:rsidRPr="008F6B70" w:rsidRDefault="003756A0" w:rsidP="008F6B70">
      <w:pPr>
        <w:rPr>
          <w:lang w:val="en-US"/>
        </w:rPr>
      </w:pPr>
    </w:p>
    <w:sectPr w:rsidR="003756A0" w:rsidRPr="008F6B70" w:rsidSect="008F6B70">
      <w:headerReference w:type="default" r:id="rId6"/>
      <w:pgSz w:w="11906" w:h="16838"/>
      <w:pgMar w:top="1021" w:right="1021" w:bottom="102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74" w:rsidRDefault="00F31F74" w:rsidP="008F6B70">
      <w:r>
        <w:separator/>
      </w:r>
    </w:p>
  </w:endnote>
  <w:endnote w:type="continuationSeparator" w:id="1">
    <w:p w:rsidR="00F31F74" w:rsidRDefault="00F31F74" w:rsidP="008F6B7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74" w:rsidRDefault="00F31F74" w:rsidP="008F6B70">
      <w:r>
        <w:separator/>
      </w:r>
    </w:p>
  </w:footnote>
  <w:footnote w:type="continuationSeparator" w:id="1">
    <w:p w:rsidR="00F31F74" w:rsidRDefault="00F31F74" w:rsidP="008F6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021623"/>
      <w:docPartObj>
        <w:docPartGallery w:val="Page Numbers (Top of Page)"/>
        <w:docPartUnique/>
      </w:docPartObj>
    </w:sdtPr>
    <w:sdtEndPr>
      <w:rPr>
        <w:noProof/>
      </w:rPr>
    </w:sdtEndPr>
    <w:sdtContent>
      <w:p w:rsidR="008F6B70" w:rsidRDefault="00750569">
        <w:pPr>
          <w:pStyle w:val="Header"/>
          <w:jc w:val="center"/>
        </w:pPr>
        <w:r>
          <w:fldChar w:fldCharType="begin"/>
        </w:r>
        <w:r w:rsidR="008F6B70">
          <w:instrText xml:space="preserve"> PAGE   \* MERGEFORMAT </w:instrText>
        </w:r>
        <w:r>
          <w:fldChar w:fldCharType="separate"/>
        </w:r>
        <w:r w:rsidR="00712775">
          <w:rPr>
            <w:noProof/>
          </w:rPr>
          <w:t>5</w:t>
        </w:r>
        <w:r>
          <w:rPr>
            <w:noProof/>
          </w:rPr>
          <w:fldChar w:fldCharType="end"/>
        </w:r>
      </w:p>
    </w:sdtContent>
  </w:sdt>
  <w:p w:rsidR="008F6B70" w:rsidRDefault="008F6B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6B70"/>
    <w:rsid w:val="000000C4"/>
    <w:rsid w:val="00005ED2"/>
    <w:rsid w:val="00073BA8"/>
    <w:rsid w:val="000C3B03"/>
    <w:rsid w:val="0012632D"/>
    <w:rsid w:val="0015515D"/>
    <w:rsid w:val="001B2938"/>
    <w:rsid w:val="00260BB9"/>
    <w:rsid w:val="002652DC"/>
    <w:rsid w:val="00294008"/>
    <w:rsid w:val="002B3176"/>
    <w:rsid w:val="003756A0"/>
    <w:rsid w:val="003E7E88"/>
    <w:rsid w:val="0046782C"/>
    <w:rsid w:val="004719D7"/>
    <w:rsid w:val="005020E7"/>
    <w:rsid w:val="00507AD5"/>
    <w:rsid w:val="00537A22"/>
    <w:rsid w:val="005679D8"/>
    <w:rsid w:val="005B557A"/>
    <w:rsid w:val="005C7693"/>
    <w:rsid w:val="00676377"/>
    <w:rsid w:val="006A63AD"/>
    <w:rsid w:val="006A70A2"/>
    <w:rsid w:val="00712775"/>
    <w:rsid w:val="00750569"/>
    <w:rsid w:val="0082070F"/>
    <w:rsid w:val="00832E08"/>
    <w:rsid w:val="008E5AD5"/>
    <w:rsid w:val="008F6B70"/>
    <w:rsid w:val="00B23288"/>
    <w:rsid w:val="00C40EA2"/>
    <w:rsid w:val="00C70092"/>
    <w:rsid w:val="00D217FA"/>
    <w:rsid w:val="00ED7473"/>
    <w:rsid w:val="00F31F74"/>
    <w:rsid w:val="00F36A1D"/>
    <w:rsid w:val="00FE2E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70"/>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6B70"/>
    <w:pPr>
      <w:spacing w:before="100" w:beforeAutospacing="1" w:after="100" w:afterAutospacing="1"/>
    </w:pPr>
  </w:style>
  <w:style w:type="paragraph" w:styleId="Header">
    <w:name w:val="header"/>
    <w:basedOn w:val="Normal"/>
    <w:link w:val="HeaderChar1"/>
    <w:uiPriority w:val="99"/>
    <w:rsid w:val="008F6B70"/>
    <w:pPr>
      <w:tabs>
        <w:tab w:val="center" w:pos="4680"/>
        <w:tab w:val="right" w:pos="9360"/>
      </w:tabs>
    </w:pPr>
    <w:rPr>
      <w:sz w:val="28"/>
      <w:szCs w:val="28"/>
    </w:rPr>
  </w:style>
  <w:style w:type="character" w:customStyle="1" w:styleId="HeaderChar">
    <w:name w:val="Header Char"/>
    <w:basedOn w:val="DefaultParagraphFont"/>
    <w:uiPriority w:val="99"/>
    <w:rsid w:val="008F6B70"/>
    <w:rPr>
      <w:rFonts w:ascii="Times New Roman" w:eastAsia="Times New Roman" w:hAnsi="Times New Roman" w:cs="Times New Roman"/>
      <w:sz w:val="24"/>
      <w:szCs w:val="24"/>
      <w:lang w:eastAsia="vi-VN"/>
    </w:rPr>
  </w:style>
  <w:style w:type="character" w:customStyle="1" w:styleId="HeaderChar1">
    <w:name w:val="Header Char1"/>
    <w:basedOn w:val="DefaultParagraphFont"/>
    <w:link w:val="Header"/>
    <w:semiHidden/>
    <w:locked/>
    <w:rsid w:val="008F6B70"/>
    <w:rPr>
      <w:rFonts w:ascii="Times New Roman" w:eastAsia="Times New Roman" w:hAnsi="Times New Roman" w:cs="Times New Roman"/>
      <w:sz w:val="28"/>
      <w:szCs w:val="28"/>
      <w:lang w:eastAsia="vi-VN"/>
    </w:rPr>
  </w:style>
  <w:style w:type="paragraph" w:styleId="Footer">
    <w:name w:val="footer"/>
    <w:basedOn w:val="Normal"/>
    <w:link w:val="FooterChar"/>
    <w:uiPriority w:val="99"/>
    <w:unhideWhenUsed/>
    <w:rsid w:val="008F6B70"/>
    <w:pPr>
      <w:tabs>
        <w:tab w:val="center" w:pos="4513"/>
        <w:tab w:val="right" w:pos="9026"/>
      </w:tabs>
    </w:pPr>
  </w:style>
  <w:style w:type="character" w:customStyle="1" w:styleId="FooterChar">
    <w:name w:val="Footer Char"/>
    <w:basedOn w:val="DefaultParagraphFont"/>
    <w:link w:val="Footer"/>
    <w:uiPriority w:val="99"/>
    <w:rsid w:val="008F6B70"/>
    <w:rPr>
      <w:rFonts w:ascii="Times New Roman" w:eastAsia="Times New Roman" w:hAnsi="Times New Roman" w:cs="Times New Roman"/>
      <w:sz w:val="24"/>
      <w:szCs w:val="24"/>
      <w:lang w:eastAsia="vi-VN"/>
    </w:rPr>
  </w:style>
  <w:style w:type="table" w:styleId="TableGrid">
    <w:name w:val="Table Grid"/>
    <w:basedOn w:val="TableNormal"/>
    <w:rsid w:val="00260BB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3E7E88"/>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70"/>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6B70"/>
    <w:pPr>
      <w:spacing w:before="100" w:beforeAutospacing="1" w:after="100" w:afterAutospacing="1"/>
    </w:pPr>
  </w:style>
  <w:style w:type="paragraph" w:styleId="Header">
    <w:name w:val="header"/>
    <w:basedOn w:val="Normal"/>
    <w:link w:val="HeaderChar1"/>
    <w:uiPriority w:val="99"/>
    <w:rsid w:val="008F6B70"/>
    <w:pPr>
      <w:tabs>
        <w:tab w:val="center" w:pos="4680"/>
        <w:tab w:val="right" w:pos="9360"/>
      </w:tabs>
    </w:pPr>
    <w:rPr>
      <w:sz w:val="28"/>
      <w:szCs w:val="28"/>
    </w:rPr>
  </w:style>
  <w:style w:type="character" w:customStyle="1" w:styleId="HeaderChar">
    <w:name w:val="Header Char"/>
    <w:basedOn w:val="DefaultParagraphFont"/>
    <w:uiPriority w:val="99"/>
    <w:rsid w:val="008F6B70"/>
    <w:rPr>
      <w:rFonts w:ascii="Times New Roman" w:eastAsia="Times New Roman" w:hAnsi="Times New Roman" w:cs="Times New Roman"/>
      <w:sz w:val="24"/>
      <w:szCs w:val="24"/>
      <w:lang w:eastAsia="vi-VN"/>
    </w:rPr>
  </w:style>
  <w:style w:type="character" w:customStyle="1" w:styleId="HeaderChar1">
    <w:name w:val="Header Char1"/>
    <w:basedOn w:val="DefaultParagraphFont"/>
    <w:link w:val="Header"/>
    <w:semiHidden/>
    <w:locked/>
    <w:rsid w:val="008F6B70"/>
    <w:rPr>
      <w:rFonts w:ascii="Times New Roman" w:eastAsia="Times New Roman" w:hAnsi="Times New Roman" w:cs="Times New Roman"/>
      <w:sz w:val="28"/>
      <w:szCs w:val="28"/>
      <w:lang w:eastAsia="vi-VN"/>
    </w:rPr>
  </w:style>
  <w:style w:type="paragraph" w:styleId="Footer">
    <w:name w:val="footer"/>
    <w:basedOn w:val="Normal"/>
    <w:link w:val="FooterChar"/>
    <w:uiPriority w:val="99"/>
    <w:unhideWhenUsed/>
    <w:rsid w:val="008F6B70"/>
    <w:pPr>
      <w:tabs>
        <w:tab w:val="center" w:pos="4513"/>
        <w:tab w:val="right" w:pos="9026"/>
      </w:tabs>
    </w:pPr>
  </w:style>
  <w:style w:type="character" w:customStyle="1" w:styleId="FooterChar">
    <w:name w:val="Footer Char"/>
    <w:basedOn w:val="DefaultParagraphFont"/>
    <w:link w:val="Footer"/>
    <w:uiPriority w:val="99"/>
    <w:rsid w:val="008F6B70"/>
    <w:rPr>
      <w:rFonts w:ascii="Times New Roman" w:eastAsia="Times New Roman" w:hAnsi="Times New Roman" w:cs="Times New Roman"/>
      <w:sz w:val="24"/>
      <w:szCs w:val="24"/>
      <w:lang w:eastAsia="vi-VN"/>
    </w:rPr>
  </w:style>
  <w:style w:type="table" w:styleId="TableGrid">
    <w:name w:val="Table Grid"/>
    <w:basedOn w:val="TableNormal"/>
    <w:rsid w:val="00260BB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3E7E88"/>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4991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84969</dc:creator>
  <cp:lastModifiedBy>TH</cp:lastModifiedBy>
  <cp:revision>2</cp:revision>
  <dcterms:created xsi:type="dcterms:W3CDTF">2025-01-02T09:08:00Z</dcterms:created>
  <dcterms:modified xsi:type="dcterms:W3CDTF">2025-01-02T09:08:00Z</dcterms:modified>
</cp:coreProperties>
</file>